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903EF" w14:textId="77777777" w:rsidR="000B00E5" w:rsidRPr="008D0DAD" w:rsidRDefault="000B00E5" w:rsidP="001D746F">
      <w:pPr>
        <w:spacing w:line="360" w:lineRule="auto"/>
        <w:jc w:val="left"/>
        <w:rPr>
          <w:rFonts w:ascii="Times New Roman" w:hAnsi="Times New Roman" w:cs="Times New Roman"/>
          <w:sz w:val="24"/>
          <w:szCs w:val="24"/>
        </w:rPr>
      </w:pPr>
      <w:r w:rsidRPr="008D0DAD">
        <w:rPr>
          <w:rFonts w:ascii="Times New Roman" w:hAnsi="Times New Roman" w:cs="Times New Roman"/>
          <w:sz w:val="24"/>
          <w:szCs w:val="24"/>
        </w:rPr>
        <w:t>附件</w:t>
      </w:r>
      <w:r w:rsidRPr="008D0DAD">
        <w:rPr>
          <w:rFonts w:ascii="Times New Roman" w:hAnsi="Times New Roman" w:cs="Times New Roman"/>
          <w:sz w:val="24"/>
          <w:szCs w:val="24"/>
        </w:rPr>
        <w:t>3</w:t>
      </w:r>
    </w:p>
    <w:p w14:paraId="3918AFFB" w14:textId="77777777" w:rsidR="000B00E5" w:rsidRPr="008D0DAD" w:rsidRDefault="000B00E5">
      <w:pPr>
        <w:autoSpaceDE w:val="0"/>
        <w:autoSpaceDN w:val="0"/>
        <w:adjustRightInd w:val="0"/>
        <w:spacing w:before="1"/>
        <w:jc w:val="center"/>
        <w:rPr>
          <w:rFonts w:ascii="Times New Roman" w:hAnsi="Times New Roman" w:cs="Times New Roman"/>
          <w:b/>
          <w:kern w:val="0"/>
          <w:sz w:val="24"/>
          <w:szCs w:val="24"/>
        </w:rPr>
      </w:pPr>
      <w:r w:rsidRPr="008D0DAD">
        <w:rPr>
          <w:rFonts w:ascii="Times New Roman" w:hAnsi="Times New Roman" w:cs="Times New Roman"/>
          <w:b/>
          <w:color w:val="000000"/>
          <w:w w:val="99"/>
          <w:kern w:val="0"/>
          <w:sz w:val="30"/>
          <w:szCs w:val="30"/>
        </w:rPr>
        <w:t>中国实验动物学会实验动物模型研发报告</w:t>
      </w:r>
    </w:p>
    <w:p w14:paraId="032406F4" w14:textId="77777777" w:rsidR="000B00E5" w:rsidRPr="008D0DAD" w:rsidRDefault="000B00E5">
      <w:pPr>
        <w:widowControl/>
        <w:jc w:val="left"/>
        <w:rPr>
          <w:rFonts w:ascii="Times New Roman" w:hAnsi="Times New Roman" w:cs="Times New Roman"/>
          <w:color w:val="000000"/>
          <w:kern w:val="0"/>
          <w:sz w:val="24"/>
          <w:szCs w:val="24"/>
        </w:rPr>
      </w:pP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3524"/>
        <w:gridCol w:w="2976"/>
      </w:tblGrid>
      <w:tr w:rsidR="000B00E5" w:rsidRPr="008D0DAD" w14:paraId="7838E1C3" w14:textId="77777777" w:rsidTr="00AD141D">
        <w:trPr>
          <w:trHeight w:val="847"/>
          <w:jc w:val="center"/>
        </w:trPr>
        <w:tc>
          <w:tcPr>
            <w:tcW w:w="2498" w:type="dxa"/>
            <w:shd w:val="clear" w:color="auto" w:fill="auto"/>
            <w:vAlign w:val="center"/>
          </w:tcPr>
          <w:p w14:paraId="182B7F28" w14:textId="77777777" w:rsidR="000B00E5" w:rsidRPr="008D0DAD" w:rsidRDefault="000B00E5">
            <w:pPr>
              <w:autoSpaceDE w:val="0"/>
              <w:autoSpaceDN w:val="0"/>
              <w:adjustRightInd w:val="0"/>
              <w:spacing w:line="360" w:lineRule="exact"/>
              <w:rPr>
                <w:rFonts w:ascii="Times New Roman" w:hAnsi="Times New Roman" w:cs="Times New Roman"/>
                <w:kern w:val="0"/>
                <w:sz w:val="24"/>
                <w:szCs w:val="24"/>
              </w:rPr>
            </w:pPr>
            <w:r w:rsidRPr="008D0DAD">
              <w:rPr>
                <w:rFonts w:ascii="Times New Roman" w:hAnsi="Times New Roman" w:cs="Times New Roman"/>
                <w:color w:val="000000"/>
                <w:kern w:val="0"/>
                <w:sz w:val="24"/>
                <w:szCs w:val="24"/>
              </w:rPr>
              <w:t>实验动物模型名称（中、英文）</w:t>
            </w:r>
          </w:p>
        </w:tc>
        <w:tc>
          <w:tcPr>
            <w:tcW w:w="6500" w:type="dxa"/>
            <w:gridSpan w:val="2"/>
            <w:shd w:val="clear" w:color="auto" w:fill="auto"/>
          </w:tcPr>
          <w:p w14:paraId="57B9E412" w14:textId="77777777" w:rsidR="000B00E5" w:rsidRDefault="000B00E5">
            <w:pPr>
              <w:autoSpaceDE w:val="0"/>
              <w:autoSpaceDN w:val="0"/>
              <w:adjustRightInd w:val="0"/>
              <w:spacing w:before="104"/>
              <w:jc w:val="left"/>
              <w:rPr>
                <w:rFonts w:ascii="Times New Roman" w:hAnsi="Times New Roman"/>
                <w:sz w:val="24"/>
                <w:szCs w:val="24"/>
              </w:rPr>
            </w:pPr>
            <w:r>
              <w:rPr>
                <w:rFonts w:ascii="Times New Roman" w:hAnsi="Times New Roman" w:hint="eastAsia"/>
                <w:sz w:val="24"/>
                <w:szCs w:val="24"/>
              </w:rPr>
              <w:t>高尿酸血症人源尿酸转运蛋白</w:t>
            </w:r>
            <w:r w:rsidRPr="0080247E">
              <w:rPr>
                <w:rFonts w:ascii="Arial" w:hAnsi="Arial" w:cs="Arial"/>
                <w:sz w:val="24"/>
                <w:szCs w:val="24"/>
              </w:rPr>
              <w:t>URAT1</w:t>
            </w:r>
            <w:r w:rsidRPr="0080247E">
              <w:rPr>
                <w:rFonts w:ascii="Arial" w:hAnsi="Arial" w:cs="Arial"/>
                <w:sz w:val="24"/>
                <w:szCs w:val="24"/>
              </w:rPr>
              <w:t>基</w:t>
            </w:r>
            <w:r>
              <w:rPr>
                <w:rFonts w:ascii="Times New Roman" w:hAnsi="Times New Roman" w:hint="eastAsia"/>
                <w:sz w:val="24"/>
                <w:szCs w:val="24"/>
              </w:rPr>
              <w:t>因敲入小鼠</w:t>
            </w:r>
            <w:r w:rsidRPr="009E2BE5">
              <w:rPr>
                <w:rFonts w:ascii="Times New Roman" w:hAnsi="Times New Roman" w:hint="eastAsia"/>
                <w:sz w:val="24"/>
                <w:szCs w:val="24"/>
              </w:rPr>
              <w:t>模型</w:t>
            </w:r>
          </w:p>
          <w:p w14:paraId="116F5C69" w14:textId="77777777" w:rsidR="000B00E5" w:rsidRPr="00564915" w:rsidRDefault="000B00E5">
            <w:pPr>
              <w:autoSpaceDE w:val="0"/>
              <w:autoSpaceDN w:val="0"/>
              <w:adjustRightInd w:val="0"/>
              <w:spacing w:before="104"/>
              <w:jc w:val="left"/>
              <w:rPr>
                <w:rFonts w:ascii="Arial" w:hAnsi="Arial" w:cs="Arial"/>
                <w:kern w:val="0"/>
                <w:sz w:val="22"/>
              </w:rPr>
            </w:pPr>
            <w:r w:rsidRPr="00564915">
              <w:rPr>
                <w:rFonts w:ascii="Arial" w:hAnsi="Arial" w:cs="Arial"/>
                <w:sz w:val="22"/>
              </w:rPr>
              <w:t xml:space="preserve">Human URAT1 Transgenic Mouse Model for </w:t>
            </w:r>
            <w:proofErr w:type="spellStart"/>
            <w:r w:rsidRPr="00564915">
              <w:rPr>
                <w:rFonts w:ascii="Arial" w:hAnsi="Arial" w:cs="Arial"/>
                <w:sz w:val="22"/>
              </w:rPr>
              <w:t>Hyperuricaemia</w:t>
            </w:r>
            <w:proofErr w:type="spellEnd"/>
          </w:p>
        </w:tc>
      </w:tr>
      <w:tr w:rsidR="000B00E5" w:rsidRPr="008D0DAD" w14:paraId="215C6E56" w14:textId="77777777" w:rsidTr="00AD141D">
        <w:trPr>
          <w:trHeight w:hRule="exact" w:val="510"/>
          <w:jc w:val="center"/>
        </w:trPr>
        <w:tc>
          <w:tcPr>
            <w:tcW w:w="2498" w:type="dxa"/>
            <w:shd w:val="clear" w:color="auto" w:fill="auto"/>
            <w:vAlign w:val="center"/>
          </w:tcPr>
          <w:p w14:paraId="3939E9D4" w14:textId="77777777" w:rsidR="000B00E5" w:rsidRPr="008D0DAD" w:rsidRDefault="000B00E5">
            <w:pPr>
              <w:autoSpaceDE w:val="0"/>
              <w:autoSpaceDN w:val="0"/>
              <w:adjustRightInd w:val="0"/>
              <w:spacing w:line="360" w:lineRule="exact"/>
              <w:rPr>
                <w:rFonts w:ascii="Times New Roman" w:hAnsi="Times New Roman" w:cs="Times New Roman"/>
                <w:kern w:val="0"/>
                <w:sz w:val="24"/>
                <w:szCs w:val="24"/>
              </w:rPr>
            </w:pPr>
            <w:r w:rsidRPr="008D0DAD">
              <w:rPr>
                <w:rFonts w:ascii="Times New Roman" w:hAnsi="Times New Roman" w:cs="Times New Roman"/>
                <w:kern w:val="0"/>
                <w:sz w:val="24"/>
                <w:szCs w:val="24"/>
              </w:rPr>
              <w:t>申请人（单位）</w:t>
            </w:r>
            <w:r w:rsidRPr="008D0DAD">
              <w:rPr>
                <w:rFonts w:ascii="Times New Roman" w:hAnsi="Times New Roman" w:cs="Times New Roman"/>
                <w:color w:val="000000"/>
                <w:kern w:val="0"/>
                <w:sz w:val="24"/>
                <w:szCs w:val="24"/>
              </w:rPr>
              <w:t>名称</w:t>
            </w:r>
          </w:p>
        </w:tc>
        <w:tc>
          <w:tcPr>
            <w:tcW w:w="6500" w:type="dxa"/>
            <w:gridSpan w:val="2"/>
            <w:shd w:val="clear" w:color="auto" w:fill="auto"/>
          </w:tcPr>
          <w:p w14:paraId="7DCC4ABF" w14:textId="77777777" w:rsidR="000B00E5" w:rsidRPr="008D0DAD" w:rsidRDefault="000B00E5">
            <w:pPr>
              <w:autoSpaceDE w:val="0"/>
              <w:autoSpaceDN w:val="0"/>
              <w:adjustRightInd w:val="0"/>
              <w:spacing w:before="104"/>
              <w:jc w:val="left"/>
              <w:rPr>
                <w:rFonts w:ascii="Times New Roman" w:hAnsi="Times New Roman" w:cs="Times New Roman"/>
                <w:kern w:val="0"/>
                <w:sz w:val="24"/>
                <w:szCs w:val="24"/>
              </w:rPr>
            </w:pPr>
            <w:r w:rsidRPr="008D0DAD">
              <w:rPr>
                <w:rFonts w:ascii="Times New Roman" w:hAnsi="Times New Roman" w:cs="Times New Roman"/>
                <w:kern w:val="0"/>
                <w:sz w:val="24"/>
                <w:szCs w:val="24"/>
              </w:rPr>
              <w:t>中国中医科学院中药研究所</w:t>
            </w:r>
          </w:p>
        </w:tc>
      </w:tr>
      <w:tr w:rsidR="000B00E5" w:rsidRPr="008D0DAD" w14:paraId="329F0B5F" w14:textId="77777777" w:rsidTr="00AD141D">
        <w:trPr>
          <w:trHeight w:hRule="exact" w:val="510"/>
          <w:jc w:val="center"/>
        </w:trPr>
        <w:tc>
          <w:tcPr>
            <w:tcW w:w="2498" w:type="dxa"/>
            <w:shd w:val="clear" w:color="auto" w:fill="auto"/>
            <w:vAlign w:val="center"/>
          </w:tcPr>
          <w:p w14:paraId="720190E9" w14:textId="77777777" w:rsidR="000B00E5" w:rsidRPr="008D0DAD" w:rsidRDefault="000B00E5">
            <w:pPr>
              <w:autoSpaceDE w:val="0"/>
              <w:autoSpaceDN w:val="0"/>
              <w:adjustRightInd w:val="0"/>
              <w:spacing w:line="360" w:lineRule="exact"/>
              <w:rPr>
                <w:rFonts w:ascii="Times New Roman" w:hAnsi="Times New Roman" w:cs="Times New Roman"/>
                <w:kern w:val="0"/>
                <w:sz w:val="24"/>
                <w:szCs w:val="24"/>
              </w:rPr>
            </w:pPr>
            <w:r w:rsidRPr="008D0DAD">
              <w:rPr>
                <w:rFonts w:ascii="Times New Roman" w:hAnsi="Times New Roman" w:cs="Times New Roman"/>
                <w:color w:val="000000"/>
                <w:kern w:val="0"/>
                <w:sz w:val="24"/>
                <w:szCs w:val="24"/>
              </w:rPr>
              <w:t>研究机构（人）地址</w:t>
            </w:r>
          </w:p>
        </w:tc>
        <w:tc>
          <w:tcPr>
            <w:tcW w:w="6500" w:type="dxa"/>
            <w:gridSpan w:val="2"/>
            <w:shd w:val="clear" w:color="auto" w:fill="auto"/>
          </w:tcPr>
          <w:p w14:paraId="41213946" w14:textId="77777777" w:rsidR="000B00E5" w:rsidRPr="008D0DAD" w:rsidRDefault="000B00E5">
            <w:pPr>
              <w:autoSpaceDE w:val="0"/>
              <w:autoSpaceDN w:val="0"/>
              <w:adjustRightInd w:val="0"/>
              <w:spacing w:before="104"/>
              <w:jc w:val="left"/>
              <w:rPr>
                <w:rFonts w:ascii="Times New Roman" w:hAnsi="Times New Roman" w:cs="Times New Roman"/>
                <w:kern w:val="0"/>
                <w:sz w:val="24"/>
                <w:szCs w:val="24"/>
              </w:rPr>
            </w:pPr>
            <w:r w:rsidRPr="008D0DAD">
              <w:rPr>
                <w:rFonts w:ascii="Times New Roman" w:hAnsi="Times New Roman" w:cs="Times New Roman"/>
                <w:kern w:val="0"/>
                <w:sz w:val="24"/>
                <w:szCs w:val="24"/>
              </w:rPr>
              <w:t>北京市东城区东直门内南小街</w:t>
            </w:r>
            <w:r w:rsidRPr="0080247E">
              <w:rPr>
                <w:rFonts w:ascii="Arial" w:hAnsi="Arial" w:cs="Arial"/>
                <w:kern w:val="0"/>
                <w:sz w:val="24"/>
                <w:szCs w:val="24"/>
              </w:rPr>
              <w:t>16</w:t>
            </w:r>
            <w:r w:rsidRPr="0080247E">
              <w:rPr>
                <w:rFonts w:ascii="Arial" w:hAnsi="Arial" w:cs="Arial"/>
                <w:kern w:val="0"/>
                <w:sz w:val="24"/>
                <w:szCs w:val="24"/>
              </w:rPr>
              <w:t>号</w:t>
            </w:r>
          </w:p>
        </w:tc>
      </w:tr>
      <w:tr w:rsidR="000B00E5" w:rsidRPr="008D0DAD" w14:paraId="46299E84" w14:textId="77777777" w:rsidTr="00AD141D">
        <w:trPr>
          <w:trHeight w:hRule="exact" w:val="510"/>
          <w:jc w:val="center"/>
        </w:trPr>
        <w:tc>
          <w:tcPr>
            <w:tcW w:w="2498" w:type="dxa"/>
            <w:shd w:val="clear" w:color="auto" w:fill="auto"/>
            <w:vAlign w:val="center"/>
          </w:tcPr>
          <w:p w14:paraId="1A84064B" w14:textId="77777777" w:rsidR="000B00E5" w:rsidRPr="008D0DAD" w:rsidRDefault="000B00E5">
            <w:pPr>
              <w:autoSpaceDE w:val="0"/>
              <w:autoSpaceDN w:val="0"/>
              <w:adjustRightInd w:val="0"/>
              <w:spacing w:line="360" w:lineRule="exact"/>
              <w:rPr>
                <w:rFonts w:ascii="Times New Roman" w:hAnsi="Times New Roman" w:cs="Times New Roman"/>
                <w:kern w:val="0"/>
                <w:sz w:val="24"/>
                <w:szCs w:val="24"/>
              </w:rPr>
            </w:pPr>
            <w:r w:rsidRPr="008D0DAD">
              <w:rPr>
                <w:rFonts w:ascii="Times New Roman" w:hAnsi="Times New Roman" w:cs="Times New Roman"/>
                <w:color w:val="000000"/>
                <w:kern w:val="0"/>
                <w:sz w:val="24"/>
                <w:szCs w:val="24"/>
              </w:rPr>
              <w:t>研究机构（人）电话</w:t>
            </w:r>
          </w:p>
        </w:tc>
        <w:tc>
          <w:tcPr>
            <w:tcW w:w="6500" w:type="dxa"/>
            <w:gridSpan w:val="2"/>
            <w:shd w:val="clear" w:color="auto" w:fill="auto"/>
          </w:tcPr>
          <w:p w14:paraId="55F2295C" w14:textId="77777777" w:rsidR="000B00E5" w:rsidRPr="006A4322" w:rsidRDefault="000B00E5">
            <w:pPr>
              <w:autoSpaceDE w:val="0"/>
              <w:autoSpaceDN w:val="0"/>
              <w:adjustRightInd w:val="0"/>
              <w:spacing w:before="104"/>
              <w:jc w:val="left"/>
              <w:rPr>
                <w:rFonts w:ascii="Arial" w:hAnsi="Arial" w:cs="Arial"/>
                <w:kern w:val="0"/>
                <w:sz w:val="24"/>
                <w:szCs w:val="24"/>
              </w:rPr>
            </w:pPr>
            <w:r w:rsidRPr="006A4322">
              <w:rPr>
                <w:rFonts w:ascii="Arial" w:hAnsi="Arial" w:cs="Arial"/>
                <w:kern w:val="0"/>
                <w:sz w:val="24"/>
                <w:szCs w:val="24"/>
              </w:rPr>
              <w:t>18510172317</w:t>
            </w:r>
          </w:p>
        </w:tc>
      </w:tr>
      <w:tr w:rsidR="000B00E5" w:rsidRPr="008D0DAD" w14:paraId="40895F10" w14:textId="77777777" w:rsidTr="00E51065">
        <w:trPr>
          <w:trHeight w:hRule="exact" w:val="900"/>
          <w:jc w:val="center"/>
        </w:trPr>
        <w:tc>
          <w:tcPr>
            <w:tcW w:w="2498" w:type="dxa"/>
            <w:shd w:val="clear" w:color="auto" w:fill="auto"/>
            <w:vAlign w:val="center"/>
          </w:tcPr>
          <w:p w14:paraId="45B2FD9A" w14:textId="77777777" w:rsidR="000B00E5" w:rsidRPr="008D0DAD" w:rsidRDefault="000B00E5">
            <w:pPr>
              <w:autoSpaceDE w:val="0"/>
              <w:autoSpaceDN w:val="0"/>
              <w:adjustRightInd w:val="0"/>
              <w:spacing w:line="360" w:lineRule="exact"/>
              <w:rPr>
                <w:rFonts w:ascii="Times New Roman" w:hAnsi="Times New Roman" w:cs="Times New Roman"/>
                <w:kern w:val="0"/>
                <w:sz w:val="24"/>
                <w:szCs w:val="24"/>
              </w:rPr>
            </w:pPr>
            <w:r w:rsidRPr="008D0DAD">
              <w:rPr>
                <w:rFonts w:ascii="Times New Roman" w:hAnsi="Times New Roman" w:cs="Times New Roman"/>
                <w:color w:val="000000"/>
                <w:kern w:val="0"/>
                <w:sz w:val="24"/>
                <w:szCs w:val="24"/>
              </w:rPr>
              <w:t>主要参与人员及单位</w:t>
            </w:r>
          </w:p>
        </w:tc>
        <w:tc>
          <w:tcPr>
            <w:tcW w:w="6500" w:type="dxa"/>
            <w:gridSpan w:val="2"/>
            <w:shd w:val="clear" w:color="auto" w:fill="auto"/>
          </w:tcPr>
          <w:p w14:paraId="7EB7DA01" w14:textId="77777777" w:rsidR="000B00E5" w:rsidRPr="008D0DAD" w:rsidRDefault="000B00E5">
            <w:pPr>
              <w:autoSpaceDE w:val="0"/>
              <w:autoSpaceDN w:val="0"/>
              <w:adjustRightInd w:val="0"/>
              <w:spacing w:before="104"/>
              <w:jc w:val="left"/>
              <w:rPr>
                <w:rFonts w:ascii="Times New Roman" w:hAnsi="Times New Roman" w:cs="Times New Roman"/>
                <w:sz w:val="24"/>
                <w:szCs w:val="24"/>
              </w:rPr>
            </w:pPr>
            <w:r w:rsidRPr="008D0DAD">
              <w:rPr>
                <w:rFonts w:ascii="Times New Roman" w:hAnsi="Times New Roman" w:cs="Times New Roman"/>
                <w:sz w:val="24"/>
                <w:szCs w:val="24"/>
              </w:rPr>
              <w:t>德格晶、蔡维艳、陈颖、赵庆贺</w:t>
            </w:r>
          </w:p>
          <w:p w14:paraId="6E334921" w14:textId="77777777" w:rsidR="000B00E5" w:rsidRPr="008D0DAD" w:rsidRDefault="000B00E5">
            <w:pPr>
              <w:autoSpaceDE w:val="0"/>
              <w:autoSpaceDN w:val="0"/>
              <w:adjustRightInd w:val="0"/>
              <w:spacing w:before="104"/>
              <w:jc w:val="left"/>
              <w:rPr>
                <w:rFonts w:ascii="Times New Roman" w:hAnsi="Times New Roman" w:cs="Times New Roman"/>
                <w:kern w:val="0"/>
                <w:sz w:val="24"/>
                <w:szCs w:val="24"/>
              </w:rPr>
            </w:pPr>
            <w:r w:rsidRPr="008D0DAD">
              <w:rPr>
                <w:rFonts w:ascii="Times New Roman" w:hAnsi="Times New Roman" w:cs="Times New Roman"/>
                <w:sz w:val="24"/>
                <w:szCs w:val="24"/>
              </w:rPr>
              <w:t>中国中医科学院中药研究所</w:t>
            </w:r>
          </w:p>
        </w:tc>
      </w:tr>
      <w:tr w:rsidR="000B00E5" w:rsidRPr="008D0DAD" w14:paraId="4FA76028" w14:textId="77777777" w:rsidTr="00AD141D">
        <w:trPr>
          <w:trHeight w:hRule="exact" w:val="510"/>
          <w:jc w:val="center"/>
        </w:trPr>
        <w:tc>
          <w:tcPr>
            <w:tcW w:w="2498" w:type="dxa"/>
            <w:shd w:val="clear" w:color="auto" w:fill="auto"/>
            <w:vAlign w:val="center"/>
          </w:tcPr>
          <w:p w14:paraId="7110CE30" w14:textId="77777777" w:rsidR="000B00E5" w:rsidRPr="008D0DAD" w:rsidRDefault="000B00E5">
            <w:pPr>
              <w:autoSpaceDE w:val="0"/>
              <w:autoSpaceDN w:val="0"/>
              <w:adjustRightInd w:val="0"/>
              <w:spacing w:line="360" w:lineRule="exact"/>
              <w:rPr>
                <w:rFonts w:ascii="Times New Roman" w:hAnsi="Times New Roman" w:cs="Times New Roman"/>
                <w:kern w:val="0"/>
                <w:sz w:val="24"/>
                <w:szCs w:val="24"/>
              </w:rPr>
            </w:pPr>
            <w:r w:rsidRPr="008D0DAD">
              <w:rPr>
                <w:rFonts w:ascii="Times New Roman" w:hAnsi="Times New Roman" w:cs="Times New Roman"/>
                <w:color w:val="000000"/>
                <w:kern w:val="0"/>
                <w:sz w:val="24"/>
                <w:szCs w:val="24"/>
              </w:rPr>
              <w:t>研究起止日期</w:t>
            </w:r>
          </w:p>
        </w:tc>
        <w:tc>
          <w:tcPr>
            <w:tcW w:w="6500" w:type="dxa"/>
            <w:gridSpan w:val="2"/>
            <w:shd w:val="clear" w:color="auto" w:fill="auto"/>
            <w:vAlign w:val="center"/>
          </w:tcPr>
          <w:p w14:paraId="2CC2FE6D" w14:textId="77777777" w:rsidR="000B00E5" w:rsidRPr="006A4322" w:rsidRDefault="000B00E5" w:rsidP="00ED0C50">
            <w:pPr>
              <w:autoSpaceDE w:val="0"/>
              <w:autoSpaceDN w:val="0"/>
              <w:adjustRightInd w:val="0"/>
              <w:spacing w:line="360" w:lineRule="exact"/>
              <w:jc w:val="center"/>
              <w:rPr>
                <w:rFonts w:ascii="Arial" w:hAnsi="Arial" w:cs="Arial"/>
                <w:color w:val="000000"/>
                <w:kern w:val="0"/>
                <w:sz w:val="24"/>
                <w:szCs w:val="24"/>
              </w:rPr>
            </w:pPr>
            <w:r w:rsidRPr="006A4322">
              <w:rPr>
                <w:rFonts w:ascii="Arial" w:hAnsi="Arial" w:cs="Arial"/>
                <w:color w:val="000000"/>
                <w:kern w:val="0"/>
                <w:sz w:val="24"/>
                <w:szCs w:val="24"/>
              </w:rPr>
              <w:t>2021</w:t>
            </w:r>
            <w:r w:rsidRPr="006A4322">
              <w:rPr>
                <w:rFonts w:ascii="Arial" w:hAnsi="Arial" w:cs="Arial"/>
                <w:color w:val="000000"/>
                <w:kern w:val="0"/>
                <w:sz w:val="24"/>
                <w:szCs w:val="24"/>
              </w:rPr>
              <w:t>年</w:t>
            </w:r>
            <w:r w:rsidRPr="006A4322">
              <w:rPr>
                <w:rFonts w:ascii="Arial" w:hAnsi="Arial" w:cs="Arial"/>
                <w:color w:val="000000"/>
                <w:kern w:val="0"/>
                <w:sz w:val="24"/>
                <w:szCs w:val="24"/>
              </w:rPr>
              <w:t>7</w:t>
            </w:r>
            <w:r w:rsidRPr="006A4322">
              <w:rPr>
                <w:rFonts w:ascii="Arial" w:hAnsi="Arial" w:cs="Arial"/>
                <w:color w:val="000000"/>
                <w:kern w:val="0"/>
                <w:sz w:val="24"/>
                <w:szCs w:val="24"/>
              </w:rPr>
              <w:t>月</w:t>
            </w:r>
            <w:r w:rsidRPr="006A4322">
              <w:rPr>
                <w:rFonts w:ascii="Arial" w:hAnsi="Arial" w:cs="Arial"/>
                <w:color w:val="000000"/>
                <w:kern w:val="0"/>
                <w:sz w:val="24"/>
                <w:szCs w:val="24"/>
              </w:rPr>
              <w:t xml:space="preserve"> </w:t>
            </w:r>
            <w:r w:rsidRPr="006A4322">
              <w:rPr>
                <w:rFonts w:ascii="Arial" w:hAnsi="Arial" w:cs="Arial"/>
                <w:color w:val="000000"/>
                <w:kern w:val="0"/>
                <w:sz w:val="24"/>
                <w:szCs w:val="24"/>
              </w:rPr>
              <w:t>至</w:t>
            </w:r>
            <w:r w:rsidRPr="006A4322">
              <w:rPr>
                <w:rFonts w:ascii="Arial" w:hAnsi="Arial" w:cs="Arial"/>
                <w:color w:val="000000"/>
                <w:kern w:val="0"/>
                <w:sz w:val="24"/>
                <w:szCs w:val="24"/>
              </w:rPr>
              <w:t xml:space="preserve"> 2023</w:t>
            </w:r>
            <w:r w:rsidRPr="006A4322">
              <w:rPr>
                <w:rFonts w:ascii="Arial" w:hAnsi="Arial" w:cs="Arial"/>
                <w:color w:val="000000"/>
                <w:kern w:val="0"/>
                <w:sz w:val="24"/>
                <w:szCs w:val="24"/>
              </w:rPr>
              <w:t>年</w:t>
            </w:r>
            <w:r w:rsidRPr="006A4322">
              <w:rPr>
                <w:rFonts w:ascii="Arial" w:hAnsi="Arial" w:cs="Arial"/>
                <w:color w:val="000000"/>
                <w:kern w:val="0"/>
                <w:sz w:val="24"/>
                <w:szCs w:val="24"/>
              </w:rPr>
              <w:t>6</w:t>
            </w:r>
            <w:r w:rsidRPr="006A4322">
              <w:rPr>
                <w:rFonts w:ascii="Arial" w:hAnsi="Arial" w:cs="Arial"/>
                <w:color w:val="000000"/>
                <w:kern w:val="0"/>
                <w:sz w:val="24"/>
                <w:szCs w:val="24"/>
              </w:rPr>
              <w:t>月</w:t>
            </w:r>
          </w:p>
        </w:tc>
      </w:tr>
      <w:tr w:rsidR="000B00E5" w:rsidRPr="008D0DAD" w14:paraId="13DC5258" w14:textId="77777777" w:rsidTr="00AD141D">
        <w:trPr>
          <w:trHeight w:hRule="exact" w:val="871"/>
          <w:jc w:val="center"/>
        </w:trPr>
        <w:tc>
          <w:tcPr>
            <w:tcW w:w="2498" w:type="dxa"/>
            <w:shd w:val="clear" w:color="auto" w:fill="auto"/>
            <w:vAlign w:val="center"/>
          </w:tcPr>
          <w:p w14:paraId="6320C016" w14:textId="77777777" w:rsidR="000B00E5" w:rsidRPr="008D0DAD" w:rsidRDefault="000B00E5">
            <w:pPr>
              <w:autoSpaceDE w:val="0"/>
              <w:autoSpaceDN w:val="0"/>
              <w:adjustRightInd w:val="0"/>
              <w:spacing w:line="360" w:lineRule="exact"/>
              <w:rPr>
                <w:rFonts w:ascii="Times New Roman" w:hAnsi="Times New Roman" w:cs="Times New Roman"/>
                <w:kern w:val="0"/>
                <w:sz w:val="24"/>
                <w:szCs w:val="24"/>
              </w:rPr>
            </w:pPr>
            <w:r w:rsidRPr="008D0DAD">
              <w:rPr>
                <w:rFonts w:ascii="Times New Roman" w:hAnsi="Times New Roman" w:cs="Times New Roman"/>
                <w:color w:val="000000"/>
                <w:kern w:val="0"/>
                <w:sz w:val="24"/>
                <w:szCs w:val="24"/>
              </w:rPr>
              <w:t>原始资料的保存地点</w:t>
            </w:r>
          </w:p>
        </w:tc>
        <w:tc>
          <w:tcPr>
            <w:tcW w:w="6500" w:type="dxa"/>
            <w:gridSpan w:val="2"/>
            <w:shd w:val="clear" w:color="auto" w:fill="auto"/>
            <w:vAlign w:val="center"/>
          </w:tcPr>
          <w:p w14:paraId="7A75F8DC" w14:textId="77777777" w:rsidR="000B00E5" w:rsidRPr="006A4322" w:rsidRDefault="000B00E5">
            <w:pPr>
              <w:autoSpaceDE w:val="0"/>
              <w:autoSpaceDN w:val="0"/>
              <w:adjustRightInd w:val="0"/>
              <w:spacing w:line="360" w:lineRule="exact"/>
              <w:jc w:val="center"/>
              <w:rPr>
                <w:rFonts w:ascii="Arial" w:hAnsi="Arial" w:cs="Arial"/>
                <w:kern w:val="0"/>
                <w:sz w:val="24"/>
                <w:szCs w:val="24"/>
              </w:rPr>
            </w:pPr>
            <w:r w:rsidRPr="008D0DAD">
              <w:rPr>
                <w:rFonts w:ascii="Times New Roman" w:hAnsi="Times New Roman" w:cs="Times New Roman"/>
                <w:kern w:val="0"/>
                <w:sz w:val="24"/>
                <w:szCs w:val="24"/>
              </w:rPr>
              <w:t>北京市东城区东直门</w:t>
            </w:r>
            <w:r w:rsidRPr="006A4322">
              <w:rPr>
                <w:rFonts w:ascii="Arial" w:hAnsi="Arial" w:cs="Arial"/>
                <w:kern w:val="0"/>
                <w:sz w:val="24"/>
                <w:szCs w:val="24"/>
              </w:rPr>
              <w:t>内南小街</w:t>
            </w:r>
            <w:r w:rsidRPr="006A4322">
              <w:rPr>
                <w:rFonts w:ascii="Arial" w:hAnsi="Arial" w:cs="Arial"/>
                <w:kern w:val="0"/>
                <w:sz w:val="24"/>
                <w:szCs w:val="24"/>
              </w:rPr>
              <w:t>16</w:t>
            </w:r>
            <w:r w:rsidRPr="006A4322">
              <w:rPr>
                <w:rFonts w:ascii="Arial" w:hAnsi="Arial" w:cs="Arial"/>
                <w:kern w:val="0"/>
                <w:sz w:val="24"/>
                <w:szCs w:val="24"/>
              </w:rPr>
              <w:t>号</w:t>
            </w:r>
          </w:p>
          <w:p w14:paraId="1AD90D34" w14:textId="77777777" w:rsidR="000B00E5" w:rsidRPr="008D0DAD" w:rsidRDefault="000B00E5">
            <w:pPr>
              <w:autoSpaceDE w:val="0"/>
              <w:autoSpaceDN w:val="0"/>
              <w:adjustRightInd w:val="0"/>
              <w:spacing w:line="360" w:lineRule="exact"/>
              <w:jc w:val="center"/>
              <w:rPr>
                <w:rFonts w:ascii="Times New Roman" w:hAnsi="Times New Roman" w:cs="Times New Roman"/>
                <w:kern w:val="0"/>
                <w:sz w:val="24"/>
                <w:szCs w:val="24"/>
              </w:rPr>
            </w:pPr>
            <w:r w:rsidRPr="006A4322">
              <w:rPr>
                <w:rFonts w:ascii="Arial" w:hAnsi="Arial" w:cs="Arial"/>
                <w:kern w:val="0"/>
                <w:sz w:val="24"/>
                <w:szCs w:val="24"/>
              </w:rPr>
              <w:t>中国中医科学院中药研究所</w:t>
            </w:r>
          </w:p>
        </w:tc>
      </w:tr>
      <w:tr w:rsidR="000B00E5" w:rsidRPr="008D0DAD" w14:paraId="2E533148" w14:textId="77777777" w:rsidTr="00ED0C50">
        <w:trPr>
          <w:trHeight w:hRule="exact" w:val="465"/>
          <w:jc w:val="center"/>
        </w:trPr>
        <w:tc>
          <w:tcPr>
            <w:tcW w:w="2498" w:type="dxa"/>
            <w:shd w:val="clear" w:color="auto" w:fill="auto"/>
            <w:vAlign w:val="center"/>
          </w:tcPr>
          <w:p w14:paraId="064FB444" w14:textId="77777777" w:rsidR="000B00E5" w:rsidRPr="008D0DAD" w:rsidRDefault="000B00E5">
            <w:pPr>
              <w:autoSpaceDE w:val="0"/>
              <w:autoSpaceDN w:val="0"/>
              <w:adjustRightInd w:val="0"/>
              <w:spacing w:line="360" w:lineRule="exact"/>
              <w:ind w:left="2866" w:right="854" w:hanging="2865"/>
              <w:rPr>
                <w:rFonts w:ascii="Times New Roman" w:hAnsi="Times New Roman" w:cs="Times New Roman"/>
                <w:kern w:val="0"/>
                <w:sz w:val="24"/>
                <w:szCs w:val="24"/>
              </w:rPr>
            </w:pPr>
            <w:r w:rsidRPr="008D0DAD">
              <w:rPr>
                <w:rFonts w:ascii="Times New Roman" w:hAnsi="Times New Roman" w:cs="Times New Roman"/>
                <w:color w:val="000000"/>
                <w:kern w:val="0"/>
                <w:sz w:val="24"/>
                <w:szCs w:val="24"/>
              </w:rPr>
              <w:t>联系人姓名</w:t>
            </w:r>
          </w:p>
        </w:tc>
        <w:tc>
          <w:tcPr>
            <w:tcW w:w="3524" w:type="dxa"/>
            <w:shd w:val="clear" w:color="auto" w:fill="auto"/>
            <w:vAlign w:val="center"/>
          </w:tcPr>
          <w:p w14:paraId="3AC35451" w14:textId="77777777" w:rsidR="000B00E5" w:rsidRPr="008D0DAD" w:rsidRDefault="000B00E5" w:rsidP="000E51FF">
            <w:pPr>
              <w:autoSpaceDE w:val="0"/>
              <w:autoSpaceDN w:val="0"/>
              <w:adjustRightInd w:val="0"/>
              <w:spacing w:line="360" w:lineRule="exact"/>
              <w:ind w:left="2866" w:right="854" w:hanging="2865"/>
              <w:jc w:val="left"/>
              <w:rPr>
                <w:rFonts w:ascii="Times New Roman" w:hAnsi="Times New Roman" w:cs="Times New Roman"/>
                <w:kern w:val="0"/>
                <w:sz w:val="24"/>
                <w:szCs w:val="24"/>
              </w:rPr>
            </w:pPr>
            <w:r w:rsidRPr="008D0DAD">
              <w:rPr>
                <w:rFonts w:ascii="Times New Roman" w:hAnsi="Times New Roman" w:cs="Times New Roman"/>
                <w:kern w:val="0"/>
                <w:sz w:val="24"/>
                <w:szCs w:val="24"/>
              </w:rPr>
              <w:t>电话</w:t>
            </w:r>
          </w:p>
        </w:tc>
        <w:tc>
          <w:tcPr>
            <w:tcW w:w="2976" w:type="dxa"/>
            <w:shd w:val="clear" w:color="auto" w:fill="auto"/>
            <w:vAlign w:val="center"/>
          </w:tcPr>
          <w:p w14:paraId="7286896E" w14:textId="77777777" w:rsidR="000B00E5" w:rsidRPr="008D0DAD" w:rsidRDefault="000B00E5" w:rsidP="000E51FF">
            <w:pPr>
              <w:autoSpaceDE w:val="0"/>
              <w:autoSpaceDN w:val="0"/>
              <w:adjustRightInd w:val="0"/>
              <w:spacing w:line="360" w:lineRule="exact"/>
              <w:ind w:right="854"/>
              <w:jc w:val="left"/>
              <w:rPr>
                <w:rFonts w:ascii="Times New Roman" w:hAnsi="Times New Roman" w:cs="Times New Roman"/>
                <w:kern w:val="0"/>
                <w:sz w:val="24"/>
                <w:szCs w:val="24"/>
              </w:rPr>
            </w:pPr>
            <w:r w:rsidRPr="008D0DAD">
              <w:rPr>
                <w:rFonts w:ascii="Times New Roman" w:hAnsi="Times New Roman" w:cs="Times New Roman"/>
                <w:kern w:val="0"/>
                <w:sz w:val="24"/>
                <w:szCs w:val="24"/>
              </w:rPr>
              <w:t>邮箱</w:t>
            </w:r>
          </w:p>
        </w:tc>
      </w:tr>
      <w:tr w:rsidR="000B00E5" w:rsidRPr="008D0DAD" w14:paraId="21DE5DF7" w14:textId="77777777" w:rsidTr="00ED0C50">
        <w:trPr>
          <w:trHeight w:hRule="exact" w:val="557"/>
          <w:jc w:val="center"/>
        </w:trPr>
        <w:tc>
          <w:tcPr>
            <w:tcW w:w="2498" w:type="dxa"/>
            <w:shd w:val="clear" w:color="auto" w:fill="auto"/>
            <w:vAlign w:val="center"/>
          </w:tcPr>
          <w:p w14:paraId="4896556C" w14:textId="77777777" w:rsidR="000B00E5" w:rsidRPr="008D0DAD" w:rsidRDefault="000B00E5" w:rsidP="000E51FF">
            <w:pPr>
              <w:autoSpaceDE w:val="0"/>
              <w:autoSpaceDN w:val="0"/>
              <w:adjustRightInd w:val="0"/>
              <w:spacing w:line="360" w:lineRule="exact"/>
              <w:ind w:left="2866" w:right="854" w:hanging="2865"/>
              <w:jc w:val="left"/>
              <w:rPr>
                <w:rFonts w:ascii="Times New Roman" w:hAnsi="Times New Roman" w:cs="Times New Roman"/>
                <w:color w:val="000000"/>
                <w:kern w:val="0"/>
                <w:sz w:val="24"/>
                <w:szCs w:val="24"/>
              </w:rPr>
            </w:pPr>
            <w:r w:rsidRPr="008D0DAD">
              <w:rPr>
                <w:rFonts w:ascii="Times New Roman" w:hAnsi="Times New Roman" w:cs="Times New Roman"/>
                <w:color w:val="000000"/>
                <w:kern w:val="0"/>
                <w:sz w:val="24"/>
                <w:szCs w:val="24"/>
              </w:rPr>
              <w:t>德格晶</w:t>
            </w:r>
          </w:p>
        </w:tc>
        <w:tc>
          <w:tcPr>
            <w:tcW w:w="3524" w:type="dxa"/>
            <w:shd w:val="clear" w:color="auto" w:fill="auto"/>
            <w:vAlign w:val="center"/>
          </w:tcPr>
          <w:p w14:paraId="4A57E7E6" w14:textId="77777777" w:rsidR="000B00E5" w:rsidRPr="006A4322" w:rsidRDefault="000B00E5" w:rsidP="000E51FF">
            <w:pPr>
              <w:autoSpaceDE w:val="0"/>
              <w:autoSpaceDN w:val="0"/>
              <w:adjustRightInd w:val="0"/>
              <w:spacing w:line="360" w:lineRule="exact"/>
              <w:jc w:val="left"/>
              <w:rPr>
                <w:rFonts w:ascii="Arial" w:hAnsi="Arial" w:cs="Arial"/>
                <w:kern w:val="0"/>
                <w:sz w:val="24"/>
                <w:szCs w:val="24"/>
              </w:rPr>
            </w:pPr>
            <w:r w:rsidRPr="006A4322">
              <w:rPr>
                <w:rFonts w:ascii="Arial" w:hAnsi="Arial" w:cs="Arial"/>
                <w:kern w:val="0"/>
                <w:sz w:val="22"/>
              </w:rPr>
              <w:t>18510172317</w:t>
            </w:r>
          </w:p>
        </w:tc>
        <w:tc>
          <w:tcPr>
            <w:tcW w:w="2976" w:type="dxa"/>
            <w:shd w:val="clear" w:color="auto" w:fill="auto"/>
            <w:vAlign w:val="center"/>
          </w:tcPr>
          <w:p w14:paraId="29685054" w14:textId="77777777" w:rsidR="000B00E5" w:rsidRPr="006A4322" w:rsidRDefault="000B00E5" w:rsidP="000E51FF">
            <w:pPr>
              <w:autoSpaceDE w:val="0"/>
              <w:autoSpaceDN w:val="0"/>
              <w:adjustRightInd w:val="0"/>
              <w:spacing w:line="360" w:lineRule="exact"/>
              <w:ind w:right="854"/>
              <w:jc w:val="left"/>
              <w:rPr>
                <w:rFonts w:ascii="Arial" w:hAnsi="Arial" w:cs="Arial"/>
                <w:kern w:val="0"/>
                <w:sz w:val="24"/>
                <w:szCs w:val="24"/>
              </w:rPr>
            </w:pPr>
            <w:r w:rsidRPr="006A4322">
              <w:rPr>
                <w:rFonts w:ascii="Arial" w:hAnsi="Arial" w:cs="Arial"/>
                <w:color w:val="000000"/>
                <w:kern w:val="0"/>
                <w:sz w:val="22"/>
                <w:bdr w:val="none" w:sz="0" w:space="0" w:color="auto" w:frame="1"/>
              </w:rPr>
              <w:t>gjde@icmm.ac.cn</w:t>
            </w:r>
          </w:p>
        </w:tc>
      </w:tr>
      <w:tr w:rsidR="000B00E5" w:rsidRPr="0080247E" w14:paraId="2EA5654C" w14:textId="77777777" w:rsidTr="00AD141D">
        <w:trPr>
          <w:trHeight w:val="2673"/>
          <w:jc w:val="center"/>
        </w:trPr>
        <w:tc>
          <w:tcPr>
            <w:tcW w:w="8998" w:type="dxa"/>
            <w:gridSpan w:val="3"/>
            <w:shd w:val="clear" w:color="auto" w:fill="auto"/>
          </w:tcPr>
          <w:p w14:paraId="04EFA783" w14:textId="50BCA20F" w:rsidR="000B00E5" w:rsidRPr="00655E81" w:rsidRDefault="000B00E5" w:rsidP="00292287">
            <w:pPr>
              <w:numPr>
                <w:ilvl w:val="0"/>
                <w:numId w:val="1"/>
              </w:numPr>
              <w:rPr>
                <w:rFonts w:ascii="Arial" w:hAnsi="Arial" w:cs="Arial"/>
                <w:sz w:val="24"/>
                <w:szCs w:val="24"/>
              </w:rPr>
            </w:pPr>
            <w:r w:rsidRPr="0080247E">
              <w:rPr>
                <w:rFonts w:ascii="Arial" w:hAnsi="Arial" w:cs="Arial"/>
                <w:sz w:val="24"/>
                <w:szCs w:val="24"/>
              </w:rPr>
              <w:t>摘要（简述研究的目的和意义，主要造模方法，与临床的相似度及评价方法，概述模型的创新点和应用价值）</w:t>
            </w:r>
          </w:p>
          <w:p w14:paraId="78FA0874" w14:textId="77777777" w:rsidR="000B00E5" w:rsidRPr="0080247E" w:rsidRDefault="000B00E5" w:rsidP="00FB64AC">
            <w:pPr>
              <w:spacing w:before="240" w:line="276" w:lineRule="auto"/>
              <w:ind w:firstLine="459"/>
              <w:rPr>
                <w:rFonts w:ascii="Arial" w:hAnsi="Arial" w:cs="Arial"/>
                <w:bCs/>
                <w:sz w:val="24"/>
                <w:szCs w:val="24"/>
              </w:rPr>
            </w:pPr>
            <w:r w:rsidRPr="0080247E">
              <w:rPr>
                <w:rFonts w:ascii="Arial" w:hAnsi="Arial" w:cs="Arial"/>
                <w:bCs/>
                <w:sz w:val="24"/>
                <w:szCs w:val="24"/>
              </w:rPr>
              <w:t>痛风及高尿酸血症是由血尿酸异常升高而引起的代谢性疾病，在我国发病率逐年递增，是影响人民健康的重大因素。尿酸转运蛋白</w:t>
            </w:r>
            <w:r w:rsidRPr="0080247E">
              <w:rPr>
                <w:rFonts w:ascii="Arial" w:hAnsi="Arial" w:cs="Arial"/>
                <w:bCs/>
                <w:sz w:val="24"/>
                <w:szCs w:val="24"/>
              </w:rPr>
              <w:t>1(urate transporter 1</w:t>
            </w:r>
            <w:r w:rsidRPr="0080247E">
              <w:rPr>
                <w:rFonts w:ascii="Arial" w:hAnsi="Arial" w:cs="Arial"/>
                <w:bCs/>
                <w:sz w:val="24"/>
                <w:szCs w:val="24"/>
              </w:rPr>
              <w:t>，</w:t>
            </w:r>
            <w:r w:rsidRPr="0080247E">
              <w:rPr>
                <w:rFonts w:ascii="Arial" w:hAnsi="Arial" w:cs="Arial"/>
                <w:bCs/>
                <w:sz w:val="24"/>
                <w:szCs w:val="24"/>
              </w:rPr>
              <w:t>URAT1)</w:t>
            </w:r>
            <w:r w:rsidRPr="0080247E">
              <w:rPr>
                <w:rFonts w:ascii="Arial" w:hAnsi="Arial" w:cs="Arial"/>
                <w:bCs/>
                <w:sz w:val="24"/>
                <w:szCs w:val="24"/>
              </w:rPr>
              <w:t>分布在肾小管管腔内侧，负责将原尿中的尿酸重吸收到血液中，在尿酸代谢过程中发挥重要作用。</w:t>
            </w:r>
            <w:r w:rsidRPr="0080247E">
              <w:rPr>
                <w:rFonts w:ascii="Arial" w:hAnsi="Arial" w:cs="Arial"/>
                <w:bCs/>
                <w:sz w:val="24"/>
                <w:szCs w:val="24"/>
              </w:rPr>
              <w:t>URAT1</w:t>
            </w:r>
            <w:r w:rsidRPr="0080247E">
              <w:rPr>
                <w:rFonts w:ascii="Arial" w:hAnsi="Arial" w:cs="Arial"/>
                <w:bCs/>
                <w:sz w:val="24"/>
                <w:szCs w:val="24"/>
              </w:rPr>
              <w:t>的特异性抑制剂可以干预这一尿酸回收过程，增加尿酸的排泄，从而降低患者血尿酸浓度，是研发治疗高尿酸血症及痛风疾病药物的重要靶点。</w:t>
            </w:r>
            <w:r w:rsidRPr="0080247E">
              <w:rPr>
                <w:rFonts w:ascii="Arial" w:hAnsi="Arial" w:cs="Arial"/>
                <w:bCs/>
                <w:sz w:val="24"/>
                <w:szCs w:val="24"/>
              </w:rPr>
              <w:t xml:space="preserve">                                            </w:t>
            </w:r>
          </w:p>
          <w:p w14:paraId="2B234F5D" w14:textId="77777777" w:rsidR="000B00E5" w:rsidRDefault="000B00E5" w:rsidP="00FB64AC">
            <w:pPr>
              <w:spacing w:before="240" w:line="276" w:lineRule="auto"/>
              <w:ind w:firstLine="459"/>
              <w:rPr>
                <w:rFonts w:ascii="Arial" w:hAnsi="Arial" w:cs="Arial"/>
                <w:b/>
                <w:bCs/>
                <w:sz w:val="24"/>
                <w:szCs w:val="24"/>
              </w:rPr>
            </w:pPr>
            <w:r w:rsidRPr="0080247E">
              <w:rPr>
                <w:rFonts w:ascii="Arial" w:hAnsi="Arial" w:cs="Arial"/>
                <w:bCs/>
                <w:sz w:val="24"/>
                <w:szCs w:val="24"/>
              </w:rPr>
              <w:t>URAT1</w:t>
            </w:r>
            <w:r w:rsidRPr="0080247E">
              <w:rPr>
                <w:rFonts w:ascii="Arial" w:hAnsi="Arial" w:cs="Arial"/>
                <w:bCs/>
                <w:sz w:val="24"/>
                <w:szCs w:val="24"/>
              </w:rPr>
              <w:t>抑制剂类药物的筛选及临床前研究需要在动物模型上进行评价，但物种间基因的差异导致不同种属间</w:t>
            </w:r>
            <w:r w:rsidRPr="0080247E">
              <w:rPr>
                <w:rFonts w:ascii="Arial" w:hAnsi="Arial" w:cs="Arial"/>
                <w:bCs/>
                <w:sz w:val="24"/>
                <w:szCs w:val="24"/>
              </w:rPr>
              <w:t>URAT1</w:t>
            </w:r>
            <w:r w:rsidRPr="0080247E">
              <w:rPr>
                <w:rFonts w:ascii="Arial" w:hAnsi="Arial" w:cs="Arial"/>
                <w:bCs/>
                <w:sz w:val="24"/>
                <w:szCs w:val="24"/>
              </w:rPr>
              <w:t>蛋白对底物亲和力差异很大，很多实验室常用的实验动物并不能用于人源</w:t>
            </w:r>
            <w:r w:rsidRPr="0080247E">
              <w:rPr>
                <w:rFonts w:ascii="Arial" w:hAnsi="Arial" w:cs="Arial"/>
                <w:bCs/>
                <w:sz w:val="24"/>
                <w:szCs w:val="24"/>
              </w:rPr>
              <w:t>URAT1</w:t>
            </w:r>
            <w:r w:rsidRPr="0080247E">
              <w:rPr>
                <w:rFonts w:ascii="Arial" w:hAnsi="Arial" w:cs="Arial"/>
                <w:bCs/>
                <w:sz w:val="24"/>
                <w:szCs w:val="24"/>
              </w:rPr>
              <w:t>（</w:t>
            </w:r>
            <w:r w:rsidRPr="0080247E">
              <w:rPr>
                <w:rFonts w:ascii="Arial" w:hAnsi="Arial" w:cs="Arial"/>
                <w:bCs/>
                <w:sz w:val="24"/>
                <w:szCs w:val="24"/>
              </w:rPr>
              <w:t>human URAT1</w:t>
            </w:r>
            <w:r w:rsidRPr="0080247E">
              <w:rPr>
                <w:rFonts w:ascii="Arial" w:hAnsi="Arial" w:cs="Arial"/>
                <w:bCs/>
                <w:sz w:val="24"/>
                <w:szCs w:val="24"/>
              </w:rPr>
              <w:t>，</w:t>
            </w:r>
            <w:r w:rsidRPr="0080247E">
              <w:rPr>
                <w:rFonts w:ascii="Arial" w:hAnsi="Arial" w:cs="Arial"/>
                <w:bCs/>
                <w:sz w:val="24"/>
                <w:szCs w:val="24"/>
              </w:rPr>
              <w:t>hURAT1</w:t>
            </w:r>
            <w:r w:rsidRPr="0080247E">
              <w:rPr>
                <w:rFonts w:ascii="Arial" w:hAnsi="Arial" w:cs="Arial"/>
                <w:bCs/>
                <w:sz w:val="24"/>
                <w:szCs w:val="24"/>
              </w:rPr>
              <w:t>）抑制剂的筛选，药效评估及功能研究，所以目前亟需研发有效的小动物模型用于</w:t>
            </w:r>
            <w:r w:rsidRPr="0080247E">
              <w:rPr>
                <w:rFonts w:ascii="Arial" w:hAnsi="Arial" w:cs="Arial"/>
                <w:bCs/>
                <w:sz w:val="24"/>
                <w:szCs w:val="24"/>
              </w:rPr>
              <w:t>URAT1</w:t>
            </w:r>
            <w:r w:rsidRPr="0080247E">
              <w:rPr>
                <w:rFonts w:ascii="Arial" w:hAnsi="Arial" w:cs="Arial"/>
                <w:bCs/>
                <w:sz w:val="24"/>
                <w:szCs w:val="24"/>
              </w:rPr>
              <w:t>基因的研究与相关药物的开发。</w:t>
            </w:r>
          </w:p>
          <w:p w14:paraId="4E885A62" w14:textId="49475953" w:rsidR="000B00E5" w:rsidRPr="00655E81" w:rsidRDefault="000B00E5" w:rsidP="00655E81">
            <w:pPr>
              <w:spacing w:before="240" w:line="276" w:lineRule="auto"/>
              <w:ind w:firstLine="459"/>
              <w:rPr>
                <w:rFonts w:ascii="Arial" w:hAnsi="Arial" w:cs="Arial"/>
                <w:b/>
                <w:bCs/>
                <w:sz w:val="24"/>
                <w:szCs w:val="24"/>
              </w:rPr>
            </w:pPr>
            <w:r w:rsidRPr="0080247E">
              <w:rPr>
                <w:rFonts w:ascii="Arial" w:hAnsi="Arial" w:cs="Arial"/>
                <w:bCs/>
                <w:sz w:val="24"/>
                <w:szCs w:val="24"/>
              </w:rPr>
              <w:t>本项目利用</w:t>
            </w:r>
            <w:r w:rsidRPr="0080247E">
              <w:rPr>
                <w:rFonts w:ascii="Arial" w:hAnsi="Arial" w:cs="Arial"/>
                <w:bCs/>
                <w:sz w:val="24"/>
                <w:szCs w:val="24"/>
              </w:rPr>
              <w:t>CRISPR</w:t>
            </w:r>
            <w:r w:rsidRPr="0080247E">
              <w:rPr>
                <w:rFonts w:ascii="Arial" w:hAnsi="Arial" w:cs="Arial"/>
                <w:bCs/>
                <w:sz w:val="24"/>
                <w:szCs w:val="24"/>
              </w:rPr>
              <w:t>基因编辑技术，成功构建了人源</w:t>
            </w:r>
            <w:r w:rsidRPr="0080247E">
              <w:rPr>
                <w:rFonts w:ascii="Arial" w:hAnsi="Arial" w:cs="Arial"/>
                <w:bCs/>
                <w:sz w:val="24"/>
                <w:szCs w:val="24"/>
              </w:rPr>
              <w:t>URAT1</w:t>
            </w:r>
            <w:r w:rsidRPr="0080247E">
              <w:rPr>
                <w:rFonts w:ascii="Arial" w:hAnsi="Arial" w:cs="Arial"/>
                <w:bCs/>
                <w:sz w:val="24"/>
                <w:szCs w:val="24"/>
              </w:rPr>
              <w:t>基因敲入小鼠。</w:t>
            </w:r>
            <w:r w:rsidRPr="0080247E">
              <w:rPr>
                <w:rFonts w:ascii="Arial" w:hAnsi="Arial" w:cs="Arial"/>
                <w:bCs/>
                <w:sz w:val="24"/>
                <w:szCs w:val="24"/>
              </w:rPr>
              <w:lastRenderedPageBreak/>
              <w:t>转基因小鼠中，</w:t>
            </w:r>
            <w:r w:rsidRPr="0080247E">
              <w:rPr>
                <w:rFonts w:ascii="Arial" w:hAnsi="Arial" w:cs="Arial"/>
                <w:bCs/>
                <w:sz w:val="24"/>
                <w:szCs w:val="24"/>
              </w:rPr>
              <w:t>hURAT1</w:t>
            </w:r>
            <w:r w:rsidRPr="0080247E">
              <w:rPr>
                <w:rFonts w:ascii="Arial" w:hAnsi="Arial" w:cs="Arial"/>
                <w:bCs/>
                <w:sz w:val="24"/>
                <w:szCs w:val="24"/>
              </w:rPr>
              <w:t>蛋白表达在肾近曲小管上皮细胞管腔侧，与其在人类肾组织中的表达位置相同，并可执行尿酸转运功能。在此基础上，我们利用氧</w:t>
            </w:r>
            <w:proofErr w:type="gramStart"/>
            <w:r w:rsidRPr="0080247E">
              <w:rPr>
                <w:rFonts w:ascii="Arial" w:hAnsi="Arial" w:cs="Arial"/>
                <w:bCs/>
                <w:sz w:val="24"/>
                <w:szCs w:val="24"/>
              </w:rPr>
              <w:t>嗪</w:t>
            </w:r>
            <w:proofErr w:type="gramEnd"/>
            <w:r w:rsidRPr="0080247E">
              <w:rPr>
                <w:rFonts w:ascii="Arial" w:hAnsi="Arial" w:cs="Arial"/>
                <w:bCs/>
                <w:sz w:val="24"/>
                <w:szCs w:val="24"/>
              </w:rPr>
              <w:t>酸钾和酵母膏升高小鼠血尿酸浓度，成功构建了人源</w:t>
            </w:r>
            <w:r w:rsidRPr="0080247E">
              <w:rPr>
                <w:rFonts w:ascii="Arial" w:hAnsi="Arial" w:cs="Arial"/>
                <w:bCs/>
                <w:sz w:val="24"/>
                <w:szCs w:val="24"/>
              </w:rPr>
              <w:t>URAT1</w:t>
            </w:r>
            <w:r w:rsidRPr="0080247E">
              <w:rPr>
                <w:rFonts w:ascii="Arial" w:hAnsi="Arial" w:cs="Arial"/>
                <w:bCs/>
                <w:sz w:val="24"/>
                <w:szCs w:val="24"/>
              </w:rPr>
              <w:t>基因敲入小鼠的高尿酸血症模型。</w:t>
            </w:r>
            <w:r w:rsidRPr="00797B25">
              <w:rPr>
                <w:rFonts w:ascii="Arial" w:hAnsi="Arial" w:cs="Arial"/>
                <w:bCs/>
                <w:sz w:val="24"/>
                <w:szCs w:val="24"/>
                <w:u w:val="single"/>
              </w:rPr>
              <w:t>该模型不仅能模拟临床高尿酸血症患者的血尿酸水平和病理状态，且与人类尿酸的代谢机制更为接近，可替代目前临床前实验常用的新大陆猴等高等灵长类动物，缩短药物研发周期，节约经济成本</w:t>
            </w:r>
            <w:r w:rsidRPr="0080247E">
              <w:rPr>
                <w:rFonts w:ascii="Arial" w:hAnsi="Arial" w:cs="Arial"/>
                <w:bCs/>
                <w:sz w:val="24"/>
                <w:szCs w:val="24"/>
              </w:rPr>
              <w:t>。本项目为靶向</w:t>
            </w:r>
            <w:r w:rsidRPr="0080247E">
              <w:rPr>
                <w:rFonts w:ascii="Arial" w:hAnsi="Arial" w:cs="Arial"/>
                <w:bCs/>
                <w:sz w:val="24"/>
                <w:szCs w:val="24"/>
              </w:rPr>
              <w:t>URAT1</w:t>
            </w:r>
            <w:r w:rsidRPr="0080247E">
              <w:rPr>
                <w:rFonts w:ascii="Arial" w:hAnsi="Arial" w:cs="Arial"/>
                <w:bCs/>
                <w:sz w:val="24"/>
                <w:szCs w:val="24"/>
              </w:rPr>
              <w:t>的临床药物研发及</w:t>
            </w:r>
            <w:r w:rsidRPr="0080247E">
              <w:rPr>
                <w:rFonts w:ascii="Arial" w:hAnsi="Arial" w:cs="Arial"/>
                <w:bCs/>
                <w:sz w:val="24"/>
                <w:szCs w:val="24"/>
              </w:rPr>
              <w:t>URAT1</w:t>
            </w:r>
            <w:r w:rsidRPr="0080247E">
              <w:rPr>
                <w:rFonts w:ascii="Arial" w:hAnsi="Arial" w:cs="Arial"/>
                <w:bCs/>
                <w:sz w:val="24"/>
                <w:szCs w:val="24"/>
              </w:rPr>
              <w:t>相关的尿酸代谢性疾病的研究提供了优良的小动物模型。</w:t>
            </w:r>
          </w:p>
          <w:p w14:paraId="600040AF" w14:textId="77777777" w:rsidR="000B00E5" w:rsidRPr="0080247E" w:rsidRDefault="000B00E5" w:rsidP="00FB64AC">
            <w:pPr>
              <w:numPr>
                <w:ilvl w:val="255"/>
                <w:numId w:val="0"/>
              </w:numPr>
              <w:spacing w:before="240" w:line="276" w:lineRule="auto"/>
              <w:rPr>
                <w:rFonts w:ascii="Arial" w:hAnsi="Arial" w:cs="Arial"/>
                <w:sz w:val="24"/>
                <w:szCs w:val="24"/>
              </w:rPr>
            </w:pPr>
            <w:r w:rsidRPr="0080247E">
              <w:rPr>
                <w:rFonts w:ascii="Arial" w:hAnsi="Arial" w:cs="Arial"/>
                <w:sz w:val="24"/>
                <w:szCs w:val="24"/>
              </w:rPr>
              <w:t>二、研究报告正文（可以附件形式编制，编制要点附后）</w:t>
            </w:r>
          </w:p>
          <w:p w14:paraId="04BE66AC" w14:textId="77777777" w:rsidR="000B00E5" w:rsidRPr="0080247E" w:rsidRDefault="000B00E5" w:rsidP="00FB64AC">
            <w:pPr>
              <w:pStyle w:val="a7"/>
              <w:numPr>
                <w:ilvl w:val="0"/>
                <w:numId w:val="2"/>
              </w:numPr>
              <w:autoSpaceDE w:val="0"/>
              <w:autoSpaceDN w:val="0"/>
              <w:adjustRightInd w:val="0"/>
              <w:spacing w:before="240" w:line="276" w:lineRule="auto"/>
              <w:ind w:firstLineChars="0"/>
              <w:rPr>
                <w:rFonts w:ascii="Arial" w:hAnsi="Arial" w:cs="Arial"/>
                <w:b/>
                <w:bCs/>
                <w:color w:val="000000"/>
                <w:kern w:val="0"/>
                <w:sz w:val="24"/>
                <w:szCs w:val="24"/>
              </w:rPr>
            </w:pPr>
            <w:r w:rsidRPr="0080247E">
              <w:rPr>
                <w:rFonts w:ascii="Arial" w:hAnsi="Arial" w:cs="Arial"/>
                <w:b/>
                <w:bCs/>
                <w:color w:val="000000"/>
                <w:kern w:val="0"/>
                <w:sz w:val="24"/>
                <w:szCs w:val="24"/>
              </w:rPr>
              <w:t>动物模型的命名</w:t>
            </w:r>
          </w:p>
          <w:p w14:paraId="177599F2" w14:textId="77777777" w:rsidR="000B00E5" w:rsidRPr="0080247E" w:rsidRDefault="000B00E5" w:rsidP="0065396A">
            <w:pPr>
              <w:pStyle w:val="a7"/>
              <w:autoSpaceDE w:val="0"/>
              <w:autoSpaceDN w:val="0"/>
              <w:adjustRightInd w:val="0"/>
              <w:spacing w:before="240" w:line="276" w:lineRule="auto"/>
              <w:ind w:left="420" w:firstLineChars="0" w:firstLine="0"/>
              <w:rPr>
                <w:rFonts w:ascii="Arial" w:hAnsi="Arial" w:cs="Arial"/>
                <w:color w:val="000000"/>
                <w:kern w:val="0"/>
                <w:sz w:val="24"/>
                <w:szCs w:val="24"/>
              </w:rPr>
            </w:pPr>
            <w:r w:rsidRPr="0080247E">
              <w:rPr>
                <w:rFonts w:ascii="Arial" w:hAnsi="Arial" w:cs="Arial"/>
                <w:color w:val="000000"/>
                <w:kern w:val="0"/>
                <w:sz w:val="24"/>
                <w:szCs w:val="24"/>
              </w:rPr>
              <w:t>高尿酸血症人源尿酸转运蛋白</w:t>
            </w:r>
            <w:r w:rsidRPr="0080247E">
              <w:rPr>
                <w:rFonts w:ascii="Arial" w:hAnsi="Arial" w:cs="Arial"/>
                <w:color w:val="000000"/>
                <w:kern w:val="0"/>
                <w:sz w:val="24"/>
                <w:szCs w:val="24"/>
              </w:rPr>
              <w:t>URAT1</w:t>
            </w:r>
            <w:r w:rsidRPr="0080247E">
              <w:rPr>
                <w:rFonts w:ascii="Arial" w:hAnsi="Arial" w:cs="Arial"/>
                <w:color w:val="000000"/>
                <w:kern w:val="0"/>
                <w:sz w:val="24"/>
                <w:szCs w:val="24"/>
              </w:rPr>
              <w:t>基因敲入小鼠模型</w:t>
            </w:r>
          </w:p>
          <w:p w14:paraId="159F9B01" w14:textId="77777777" w:rsidR="000B00E5" w:rsidRPr="0080247E" w:rsidRDefault="000B00E5" w:rsidP="00FB64AC">
            <w:pPr>
              <w:pStyle w:val="a7"/>
              <w:numPr>
                <w:ilvl w:val="0"/>
                <w:numId w:val="2"/>
              </w:numPr>
              <w:autoSpaceDE w:val="0"/>
              <w:autoSpaceDN w:val="0"/>
              <w:adjustRightInd w:val="0"/>
              <w:spacing w:before="240" w:line="276" w:lineRule="auto"/>
              <w:ind w:firstLineChars="0"/>
              <w:rPr>
                <w:rFonts w:ascii="Arial" w:hAnsi="Arial" w:cs="Arial"/>
                <w:b/>
                <w:bCs/>
                <w:color w:val="000000"/>
                <w:kern w:val="0"/>
                <w:sz w:val="24"/>
                <w:szCs w:val="24"/>
              </w:rPr>
            </w:pPr>
            <w:r w:rsidRPr="0080247E">
              <w:rPr>
                <w:rFonts w:ascii="Arial" w:hAnsi="Arial" w:cs="Arial"/>
                <w:b/>
                <w:bCs/>
                <w:color w:val="000000"/>
                <w:kern w:val="0"/>
                <w:sz w:val="24"/>
                <w:szCs w:val="24"/>
              </w:rPr>
              <w:t>研究背景</w:t>
            </w:r>
          </w:p>
          <w:p w14:paraId="270A30C9" w14:textId="77777777" w:rsidR="000B00E5" w:rsidRDefault="000B00E5" w:rsidP="00FB64AC">
            <w:pPr>
              <w:spacing w:before="240" w:line="276" w:lineRule="auto"/>
              <w:ind w:firstLine="448"/>
              <w:rPr>
                <w:rStyle w:val="a8"/>
                <w:rFonts w:ascii="Arial" w:hAnsi="Arial" w:cs="Arial"/>
                <w:sz w:val="22"/>
              </w:rPr>
            </w:pPr>
            <w:r w:rsidRPr="0080247E">
              <w:rPr>
                <w:rFonts w:ascii="Arial" w:hAnsi="Arial" w:cs="Arial"/>
                <w:sz w:val="24"/>
                <w:szCs w:val="24"/>
              </w:rPr>
              <w:t>高尿酸血症和痛风是尿酸代谢异常导致的代谢性疾病，在我国的发病率逐年递增，是影响人民健康的重大因素。高尿酸血症和痛风总体患病率已分别达到</w:t>
            </w:r>
            <w:r w:rsidRPr="0080247E">
              <w:rPr>
                <w:rFonts w:ascii="Arial" w:hAnsi="Arial" w:cs="Arial"/>
                <w:sz w:val="24"/>
                <w:szCs w:val="24"/>
              </w:rPr>
              <w:t xml:space="preserve">13.3% </w:t>
            </w:r>
            <w:r w:rsidRPr="0080247E">
              <w:rPr>
                <w:rFonts w:ascii="Arial" w:hAnsi="Arial" w:cs="Arial"/>
                <w:sz w:val="24"/>
                <w:szCs w:val="24"/>
              </w:rPr>
              <w:t>和</w:t>
            </w:r>
            <w:r w:rsidRPr="0080247E">
              <w:rPr>
                <w:rFonts w:ascii="Arial" w:hAnsi="Arial" w:cs="Arial"/>
                <w:sz w:val="24"/>
                <w:szCs w:val="24"/>
              </w:rPr>
              <w:t>1.1%</w:t>
            </w:r>
            <w:r w:rsidRPr="0080247E">
              <w:rPr>
                <w:rFonts w:ascii="Arial" w:hAnsi="Arial" w:cs="Arial"/>
                <w:sz w:val="24"/>
                <w:szCs w:val="24"/>
              </w:rPr>
              <w:t>（中国高尿酸血症及痛风诊疗指南</w:t>
            </w:r>
            <w:r w:rsidRPr="0080247E">
              <w:rPr>
                <w:rFonts w:ascii="Arial" w:hAnsi="Arial" w:cs="Arial"/>
                <w:sz w:val="24"/>
                <w:szCs w:val="24"/>
              </w:rPr>
              <w:t>2019</w:t>
            </w:r>
            <w:r w:rsidRPr="0080247E">
              <w:rPr>
                <w:rFonts w:ascii="Arial" w:hAnsi="Arial" w:cs="Arial"/>
                <w:sz w:val="24"/>
                <w:szCs w:val="24"/>
              </w:rPr>
              <w:t>版）。</w:t>
            </w:r>
            <w:r w:rsidRPr="0080247E">
              <w:rPr>
                <w:rFonts w:ascii="Arial" w:hAnsi="Arial" w:cs="Arial"/>
                <w:kern w:val="0"/>
                <w:sz w:val="24"/>
                <w:szCs w:val="24"/>
              </w:rPr>
              <w:t>目前临床用于控制血尿酸水平的药物主要基于两种机制，分别是：</w:t>
            </w:r>
            <w:r w:rsidRPr="0080247E">
              <w:rPr>
                <w:rFonts w:ascii="宋体" w:eastAsia="宋体" w:hAnsi="宋体" w:cs="宋体" w:hint="eastAsia"/>
                <w:kern w:val="0"/>
                <w:sz w:val="24"/>
                <w:szCs w:val="24"/>
              </w:rPr>
              <w:t>①</w:t>
            </w:r>
            <w:r w:rsidRPr="0080247E">
              <w:rPr>
                <w:rFonts w:ascii="Arial" w:hAnsi="Arial" w:cs="Arial"/>
                <w:kern w:val="0"/>
                <w:sz w:val="24"/>
                <w:szCs w:val="24"/>
              </w:rPr>
              <w:t>针对尿酸生成环节，抑制黄嘌呤氧化酶活性来减少嘌呤到尿酸的转化，从而减少尿酸生成，达到降低血尿酸水平的效果；</w:t>
            </w:r>
            <w:r w:rsidRPr="0080247E">
              <w:rPr>
                <w:rFonts w:ascii="宋体" w:eastAsia="宋体" w:hAnsi="宋体" w:cs="宋体" w:hint="eastAsia"/>
                <w:kern w:val="0"/>
                <w:sz w:val="24"/>
                <w:szCs w:val="24"/>
              </w:rPr>
              <w:t>②</w:t>
            </w:r>
            <w:r w:rsidRPr="0080247E">
              <w:rPr>
                <w:rFonts w:ascii="Arial" w:hAnsi="Arial" w:cs="Arial"/>
                <w:kern w:val="0"/>
                <w:sz w:val="24"/>
                <w:szCs w:val="24"/>
              </w:rPr>
              <w:t>抑制肾小管上皮尿酸转运蛋白的活性，抑制从尿液中回收尿酸到血液的重吸收环节，增加尿尿酸的排泄，从而达到降低血尿酸水平的效果。其中</w:t>
            </w:r>
            <w:r w:rsidRPr="0080247E">
              <w:rPr>
                <w:rFonts w:ascii="Arial" w:hAnsi="Arial" w:cs="Arial"/>
                <w:kern w:val="0"/>
              </w:rPr>
              <w:t>，</w:t>
            </w:r>
            <w:r w:rsidRPr="0080247E">
              <w:rPr>
                <w:rFonts w:ascii="Arial" w:hAnsi="Arial" w:cs="Arial"/>
                <w:kern w:val="0"/>
                <w:sz w:val="24"/>
                <w:szCs w:val="24"/>
              </w:rPr>
              <w:t>尿酸转运蛋白</w:t>
            </w:r>
            <w:r w:rsidRPr="0080247E">
              <w:rPr>
                <w:rFonts w:ascii="Arial" w:hAnsi="Arial" w:cs="Arial"/>
                <w:kern w:val="0"/>
                <w:sz w:val="24"/>
                <w:szCs w:val="24"/>
                <w:u w:val="single"/>
              </w:rPr>
              <w:t>URAT1</w:t>
            </w:r>
            <w:r w:rsidRPr="0080247E">
              <w:rPr>
                <w:rStyle w:val="a8"/>
                <w:rFonts w:ascii="Arial" w:hAnsi="Arial" w:cs="Arial"/>
                <w:b w:val="0"/>
                <w:bCs w:val="0"/>
                <w:sz w:val="24"/>
                <w:szCs w:val="24"/>
                <w:u w:val="single"/>
              </w:rPr>
              <w:t>承担肾</w:t>
            </w:r>
            <w:r w:rsidRPr="0080247E">
              <w:rPr>
                <w:rStyle w:val="a8"/>
                <w:rFonts w:ascii="Arial" w:hAnsi="Arial" w:cs="Arial"/>
                <w:b w:val="0"/>
                <w:bCs w:val="0"/>
                <w:sz w:val="24"/>
                <w:szCs w:val="24"/>
                <w:u w:val="single"/>
              </w:rPr>
              <w:t>90%</w:t>
            </w:r>
            <w:r w:rsidRPr="0080247E">
              <w:rPr>
                <w:rStyle w:val="a8"/>
                <w:rFonts w:ascii="Arial" w:hAnsi="Arial" w:cs="Arial"/>
                <w:b w:val="0"/>
                <w:bCs w:val="0"/>
                <w:sz w:val="24"/>
                <w:szCs w:val="24"/>
                <w:u w:val="single"/>
              </w:rPr>
              <w:t>以上的尿酸重吸收工作，具有调节体内尿酸平衡的作用</w:t>
            </w:r>
            <w:r w:rsidRPr="0080247E">
              <w:rPr>
                <w:rFonts w:ascii="Arial" w:hAnsi="Arial" w:cs="Arial"/>
                <w:noProof/>
                <w:sz w:val="24"/>
                <w:szCs w:val="24"/>
                <w:u w:val="single"/>
              </w:rPr>
              <w:t>(Enomoto et al., 2002)</w:t>
            </w:r>
            <w:r w:rsidRPr="0080247E">
              <w:rPr>
                <w:rFonts w:ascii="Arial" w:hAnsi="Arial" w:cs="Arial"/>
                <w:sz w:val="24"/>
                <w:szCs w:val="24"/>
                <w:u w:val="single"/>
              </w:rPr>
              <w:t xml:space="preserve"> </w:t>
            </w:r>
            <w:r w:rsidRPr="0080247E">
              <w:rPr>
                <w:rStyle w:val="a8"/>
                <w:rFonts w:ascii="Arial" w:hAnsi="Arial" w:cs="Arial"/>
                <w:b w:val="0"/>
                <w:bCs w:val="0"/>
                <w:sz w:val="24"/>
                <w:szCs w:val="24"/>
                <w:u w:val="single"/>
              </w:rPr>
              <w:t>，</w:t>
            </w:r>
            <w:r w:rsidRPr="0080247E">
              <w:rPr>
                <w:rFonts w:ascii="Arial" w:hAnsi="Arial" w:cs="Arial"/>
                <w:sz w:val="24"/>
                <w:szCs w:val="24"/>
                <w:u w:val="single"/>
              </w:rPr>
              <w:t>是研发降尿酸药物的热门靶点</w:t>
            </w:r>
            <w:r w:rsidRPr="0080247E">
              <w:rPr>
                <w:rStyle w:val="a8"/>
                <w:rFonts w:ascii="Arial" w:hAnsi="Arial" w:cs="Arial"/>
                <w:sz w:val="24"/>
                <w:szCs w:val="24"/>
              </w:rPr>
              <w:t>。</w:t>
            </w:r>
          </w:p>
          <w:p w14:paraId="4CFE4411" w14:textId="77777777" w:rsidR="000B00E5" w:rsidRDefault="000B00E5" w:rsidP="00FB64AC">
            <w:pPr>
              <w:spacing w:before="240" w:line="276" w:lineRule="auto"/>
              <w:ind w:firstLine="448"/>
              <w:rPr>
                <w:rStyle w:val="a8"/>
                <w:rFonts w:ascii="Arial" w:hAnsi="Arial" w:cs="Arial"/>
                <w:sz w:val="22"/>
              </w:rPr>
            </w:pPr>
            <w:r w:rsidRPr="0080247E">
              <w:rPr>
                <w:rStyle w:val="a8"/>
                <w:rFonts w:ascii="Arial" w:hAnsi="Arial" w:cs="Arial"/>
                <w:b w:val="0"/>
                <w:bCs w:val="0"/>
                <w:sz w:val="24"/>
                <w:szCs w:val="24"/>
              </w:rPr>
              <w:t>目前临床用来治疗高尿酸血症和痛风的</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抑制剂药物有两个，分别是</w:t>
            </w:r>
            <w:proofErr w:type="gramStart"/>
            <w:r w:rsidRPr="0080247E">
              <w:rPr>
                <w:rStyle w:val="a8"/>
                <w:rFonts w:ascii="Arial" w:hAnsi="Arial" w:cs="Arial"/>
                <w:b w:val="0"/>
                <w:bCs w:val="0"/>
                <w:sz w:val="24"/>
                <w:szCs w:val="24"/>
              </w:rPr>
              <w:t>苯溴马隆和</w:t>
            </w:r>
            <w:proofErr w:type="gramEnd"/>
            <w:r w:rsidRPr="0080247E">
              <w:rPr>
                <w:rStyle w:val="a8"/>
                <w:rFonts w:ascii="Arial" w:hAnsi="Arial" w:cs="Arial"/>
                <w:b w:val="0"/>
                <w:bCs w:val="0"/>
                <w:sz w:val="24"/>
                <w:szCs w:val="24"/>
              </w:rPr>
              <w:t>雷西那德</w:t>
            </w:r>
            <w:r w:rsidRPr="0080247E">
              <w:rPr>
                <w:rStyle w:val="a8"/>
                <w:rFonts w:ascii="Arial" w:hAnsi="Arial" w:cs="Arial"/>
                <w:b w:val="0"/>
                <w:bCs w:val="0"/>
                <w:sz w:val="24"/>
                <w:szCs w:val="24"/>
              </w:rPr>
              <w:t>(</w:t>
            </w:r>
            <w:proofErr w:type="spellStart"/>
            <w:r w:rsidRPr="0080247E">
              <w:rPr>
                <w:rStyle w:val="a8"/>
                <w:rFonts w:ascii="Arial" w:hAnsi="Arial" w:cs="Arial"/>
                <w:b w:val="0"/>
                <w:bCs w:val="0"/>
                <w:sz w:val="24"/>
                <w:szCs w:val="24"/>
              </w:rPr>
              <w:t>Lesinurad</w:t>
            </w:r>
            <w:proofErr w:type="spellEnd"/>
            <w:r w:rsidRPr="0080247E">
              <w:rPr>
                <w:rStyle w:val="a8"/>
                <w:rFonts w:ascii="Arial" w:hAnsi="Arial" w:cs="Arial"/>
                <w:b w:val="0"/>
                <w:bCs w:val="0"/>
                <w:sz w:val="24"/>
                <w:szCs w:val="24"/>
              </w:rPr>
              <w:t>)</w:t>
            </w:r>
            <w:r w:rsidRPr="0080247E">
              <w:rPr>
                <w:rStyle w:val="a8"/>
                <w:rFonts w:ascii="Arial" w:hAnsi="Arial" w:cs="Arial"/>
                <w:b w:val="0"/>
                <w:bCs w:val="0"/>
                <w:sz w:val="24"/>
                <w:szCs w:val="24"/>
              </w:rPr>
              <w:t>，目前全世界针对此靶点在</w:t>
            </w:r>
            <w:proofErr w:type="gramStart"/>
            <w:r w:rsidRPr="0080247E">
              <w:rPr>
                <w:rStyle w:val="a8"/>
                <w:rFonts w:ascii="Arial" w:hAnsi="Arial" w:cs="Arial"/>
                <w:b w:val="0"/>
                <w:bCs w:val="0"/>
                <w:sz w:val="24"/>
                <w:szCs w:val="24"/>
              </w:rPr>
              <w:t>研</w:t>
            </w:r>
            <w:proofErr w:type="gramEnd"/>
            <w:r w:rsidRPr="0080247E">
              <w:rPr>
                <w:rStyle w:val="a8"/>
                <w:rFonts w:ascii="Arial" w:hAnsi="Arial" w:cs="Arial"/>
                <w:b w:val="0"/>
                <w:bCs w:val="0"/>
                <w:sz w:val="24"/>
                <w:szCs w:val="24"/>
              </w:rPr>
              <w:t>药物还有</w:t>
            </w:r>
            <w:r w:rsidRPr="0080247E">
              <w:rPr>
                <w:rStyle w:val="a8"/>
                <w:rFonts w:ascii="Arial" w:hAnsi="Arial" w:cs="Arial"/>
                <w:b w:val="0"/>
                <w:bCs w:val="0"/>
                <w:sz w:val="24"/>
                <w:szCs w:val="24"/>
              </w:rPr>
              <w:t>7</w:t>
            </w:r>
            <w:r w:rsidRPr="0080247E">
              <w:rPr>
                <w:rStyle w:val="a8"/>
                <w:rFonts w:ascii="Arial" w:hAnsi="Arial" w:cs="Arial"/>
                <w:b w:val="0"/>
                <w:bCs w:val="0"/>
                <w:sz w:val="24"/>
                <w:szCs w:val="24"/>
              </w:rPr>
              <w:t>个。</w:t>
            </w:r>
            <w:r w:rsidRPr="0080247E">
              <w:rPr>
                <w:rStyle w:val="a8"/>
                <w:rFonts w:ascii="Arial" w:hAnsi="Arial" w:cs="Arial"/>
                <w:b w:val="0"/>
                <w:bCs w:val="0"/>
                <w:sz w:val="24"/>
                <w:szCs w:val="24"/>
              </w:rPr>
              <w:t>2024</w:t>
            </w:r>
            <w:r w:rsidRPr="0080247E">
              <w:rPr>
                <w:rStyle w:val="a8"/>
                <w:rFonts w:ascii="Arial" w:hAnsi="Arial" w:cs="Arial"/>
                <w:b w:val="0"/>
                <w:bCs w:val="0"/>
                <w:sz w:val="24"/>
                <w:szCs w:val="24"/>
              </w:rPr>
              <w:t>年</w:t>
            </w:r>
            <w:r w:rsidRPr="0080247E">
              <w:rPr>
                <w:rStyle w:val="a8"/>
                <w:rFonts w:ascii="Arial" w:hAnsi="Arial" w:cs="Arial"/>
                <w:b w:val="0"/>
                <w:bCs w:val="0"/>
                <w:sz w:val="24"/>
                <w:szCs w:val="24"/>
              </w:rPr>
              <w:t>12</w:t>
            </w:r>
            <w:r w:rsidRPr="0080247E">
              <w:rPr>
                <w:rStyle w:val="a8"/>
                <w:rFonts w:ascii="Arial" w:hAnsi="Arial" w:cs="Arial"/>
                <w:b w:val="0"/>
                <w:bCs w:val="0"/>
                <w:sz w:val="24"/>
                <w:szCs w:val="24"/>
              </w:rPr>
              <w:t>月，</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靶点重磅药物多替诺雷片（</w:t>
            </w:r>
            <w:proofErr w:type="spellStart"/>
            <w:r w:rsidRPr="0080247E">
              <w:rPr>
                <w:rStyle w:val="a8"/>
                <w:rFonts w:ascii="Arial" w:hAnsi="Arial" w:cs="Arial"/>
                <w:b w:val="0"/>
                <w:bCs w:val="0"/>
                <w:sz w:val="24"/>
                <w:szCs w:val="24"/>
              </w:rPr>
              <w:t>Dotinurad</w:t>
            </w:r>
            <w:proofErr w:type="spellEnd"/>
            <w:r w:rsidRPr="0080247E">
              <w:rPr>
                <w:rStyle w:val="a8"/>
                <w:rFonts w:ascii="Arial" w:hAnsi="Arial" w:cs="Arial"/>
                <w:b w:val="0"/>
                <w:bCs w:val="0"/>
                <w:sz w:val="24"/>
                <w:szCs w:val="24"/>
              </w:rPr>
              <w:t>）正式获得中国国家药品监督管理局（</w:t>
            </w:r>
            <w:r w:rsidRPr="0080247E">
              <w:rPr>
                <w:rStyle w:val="a8"/>
                <w:rFonts w:ascii="Arial" w:hAnsi="Arial" w:cs="Arial"/>
                <w:b w:val="0"/>
                <w:bCs w:val="0"/>
                <w:sz w:val="24"/>
                <w:szCs w:val="24"/>
              </w:rPr>
              <w:t>NMPA</w:t>
            </w:r>
            <w:r w:rsidRPr="0080247E">
              <w:rPr>
                <w:rStyle w:val="a8"/>
                <w:rFonts w:ascii="Arial" w:hAnsi="Arial" w:cs="Arial"/>
                <w:b w:val="0"/>
                <w:bCs w:val="0"/>
                <w:sz w:val="24"/>
                <w:szCs w:val="24"/>
              </w:rPr>
              <w:t>）的批准。转运蛋白抑制剂类药物的优点有选择性高，效果明显，副作用少等，从而受到研发者的重视。目前已上市的</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抑制剂类药物苯溴马隆，降尿酸效果明显，但可引起肝功能异常及谷草转氨酶、谷丙转氨酶及碱性磷酸酶升高，导致肝损伤等严重不良反应，阻碍其在临床的广泛使用。面对庞大的</w:t>
            </w:r>
            <w:r w:rsidRPr="0080247E">
              <w:rPr>
                <w:rFonts w:ascii="Arial" w:hAnsi="Arial" w:cs="Arial"/>
                <w:sz w:val="24"/>
                <w:szCs w:val="24"/>
              </w:rPr>
              <w:t>高尿酸血症和痛风患者人群，降尿酸治疗的需求远远未被满足。</w:t>
            </w:r>
            <w:r w:rsidRPr="0080247E">
              <w:rPr>
                <w:rStyle w:val="a8"/>
                <w:rFonts w:ascii="Arial" w:hAnsi="Arial" w:cs="Arial"/>
                <w:b w:val="0"/>
                <w:bCs w:val="0"/>
                <w:sz w:val="24"/>
                <w:szCs w:val="24"/>
              </w:rPr>
              <w:t>因而，开发新的靶向</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降尿酸药物的需求迫切。</w:t>
            </w:r>
          </w:p>
          <w:p w14:paraId="51863118" w14:textId="77777777" w:rsidR="000B00E5" w:rsidRDefault="000B00E5" w:rsidP="00FB64AC">
            <w:pPr>
              <w:spacing w:before="240" w:line="276" w:lineRule="auto"/>
              <w:ind w:firstLine="448"/>
              <w:rPr>
                <w:rStyle w:val="a8"/>
                <w:rFonts w:ascii="Arial" w:hAnsi="Arial" w:cs="Arial"/>
                <w:sz w:val="22"/>
              </w:rPr>
            </w:pPr>
            <w:r w:rsidRPr="0080247E">
              <w:rPr>
                <w:rStyle w:val="a8"/>
                <w:rFonts w:ascii="Arial" w:hAnsi="Arial" w:cs="Arial"/>
                <w:b w:val="0"/>
                <w:bCs w:val="0"/>
                <w:sz w:val="24"/>
                <w:szCs w:val="24"/>
              </w:rPr>
              <w:t>高尿酸是分类学上高等灵长类动物才具有的特征。基因的差异导致不同种属的</w:t>
            </w:r>
            <w:r w:rsidRPr="0080247E">
              <w:rPr>
                <w:rStyle w:val="a8"/>
                <w:rFonts w:ascii="Arial" w:hAnsi="Arial" w:cs="Arial"/>
                <w:b w:val="0"/>
                <w:bCs w:val="0"/>
                <w:sz w:val="24"/>
                <w:szCs w:val="24"/>
              </w:rPr>
              <w:lastRenderedPageBreak/>
              <w:t>URAT1</w:t>
            </w:r>
            <w:r w:rsidRPr="0080247E">
              <w:rPr>
                <w:rStyle w:val="a8"/>
                <w:rFonts w:ascii="Arial" w:hAnsi="Arial" w:cs="Arial"/>
                <w:b w:val="0"/>
                <w:bCs w:val="0"/>
                <w:sz w:val="24"/>
                <w:szCs w:val="24"/>
              </w:rPr>
              <w:t>蛋白对底物尿酸及特异性抑制剂的亲和力差异都很大。啮齿类动物是药物临床前研究中应用最为广泛的实验小动物模型，但鼠类和人</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对底物尿酸的亲和力相差近</w:t>
            </w:r>
            <w:r w:rsidRPr="0080247E">
              <w:rPr>
                <w:rStyle w:val="a8"/>
                <w:rFonts w:ascii="Arial" w:hAnsi="Arial" w:cs="Arial"/>
                <w:b w:val="0"/>
                <w:bCs w:val="0"/>
                <w:sz w:val="24"/>
                <w:szCs w:val="24"/>
              </w:rPr>
              <w:t>10</w:t>
            </w:r>
            <w:r w:rsidRPr="0080247E">
              <w:rPr>
                <w:rStyle w:val="a8"/>
                <w:rFonts w:ascii="Arial" w:hAnsi="Arial" w:cs="Arial"/>
                <w:b w:val="0"/>
                <w:bCs w:val="0"/>
                <w:sz w:val="24"/>
                <w:szCs w:val="24"/>
              </w:rPr>
              <w:t>倍，对于</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抑制剂（例如</w:t>
            </w:r>
            <w:proofErr w:type="gramStart"/>
            <w:r w:rsidRPr="0080247E">
              <w:rPr>
                <w:rStyle w:val="a8"/>
                <w:rFonts w:ascii="Arial" w:hAnsi="Arial" w:cs="Arial"/>
                <w:b w:val="0"/>
                <w:bCs w:val="0"/>
                <w:sz w:val="24"/>
                <w:szCs w:val="24"/>
              </w:rPr>
              <w:t>苯溴马隆</w:t>
            </w:r>
            <w:proofErr w:type="gramEnd"/>
            <w:r w:rsidRPr="0080247E">
              <w:rPr>
                <w:rStyle w:val="a8"/>
                <w:rFonts w:ascii="Arial" w:hAnsi="Arial" w:cs="Arial"/>
                <w:b w:val="0"/>
                <w:bCs w:val="0"/>
                <w:sz w:val="24"/>
                <w:szCs w:val="24"/>
              </w:rPr>
              <w:t>）的治疗几乎没有响应，因此在小鼠上筛选和评价</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抑制剂的策略完全不可行</w:t>
            </w:r>
            <w:r w:rsidRPr="0080247E">
              <w:rPr>
                <w:rStyle w:val="a8"/>
                <w:rFonts w:ascii="Arial" w:hAnsi="Arial" w:cs="Arial"/>
                <w:b w:val="0"/>
                <w:bCs w:val="0"/>
                <w:sz w:val="24"/>
                <w:szCs w:val="24"/>
              </w:rPr>
              <w:t xml:space="preserve"> </w:t>
            </w:r>
            <w:r w:rsidRPr="0080247E">
              <w:rPr>
                <w:rStyle w:val="a8"/>
                <w:rFonts w:ascii="Arial" w:hAnsi="Arial" w:cs="Arial"/>
                <w:b w:val="0"/>
                <w:bCs w:val="0"/>
                <w:noProof/>
                <w:sz w:val="24"/>
                <w:szCs w:val="24"/>
              </w:rPr>
              <w:t>(Tan et al 2016a, Tan et al 2016b)</w:t>
            </w:r>
            <w:r w:rsidRPr="0080247E">
              <w:rPr>
                <w:rStyle w:val="a8"/>
                <w:rFonts w:ascii="Arial" w:hAnsi="Arial" w:cs="Arial"/>
                <w:b w:val="0"/>
                <w:bCs w:val="0"/>
                <w:sz w:val="24"/>
                <w:szCs w:val="24"/>
              </w:rPr>
              <w:t>。</w:t>
            </w:r>
            <w:r w:rsidRPr="0080247E">
              <w:rPr>
                <w:rStyle w:val="a8"/>
                <w:rFonts w:ascii="Arial" w:hAnsi="Arial" w:cs="Arial"/>
                <w:b w:val="0"/>
                <w:bCs w:val="0"/>
                <w:sz w:val="24"/>
                <w:szCs w:val="24"/>
                <w:u w:val="single"/>
              </w:rPr>
              <w:t>目前需要用新大陆猴或大猩猩等高等灵长类动物来进行</w:t>
            </w:r>
            <w:r w:rsidRPr="0080247E">
              <w:rPr>
                <w:rStyle w:val="a8"/>
                <w:rFonts w:ascii="Arial" w:hAnsi="Arial" w:cs="Arial"/>
                <w:b w:val="0"/>
                <w:bCs w:val="0"/>
                <w:sz w:val="24"/>
                <w:szCs w:val="24"/>
                <w:u w:val="single"/>
              </w:rPr>
              <w:t>hURAT1</w:t>
            </w:r>
            <w:r w:rsidRPr="0080247E">
              <w:rPr>
                <w:rStyle w:val="a8"/>
                <w:rFonts w:ascii="Arial" w:hAnsi="Arial" w:cs="Arial"/>
                <w:b w:val="0"/>
                <w:bCs w:val="0"/>
                <w:sz w:val="24"/>
                <w:szCs w:val="24"/>
                <w:u w:val="single"/>
              </w:rPr>
              <w:t>靶点药物的临床前评价</w:t>
            </w:r>
            <w:r w:rsidRPr="0080247E">
              <w:rPr>
                <w:rStyle w:val="a8"/>
                <w:rFonts w:ascii="Arial" w:hAnsi="Arial" w:cs="Arial"/>
                <w:b w:val="0"/>
                <w:bCs w:val="0"/>
                <w:sz w:val="24"/>
                <w:szCs w:val="24"/>
              </w:rPr>
              <w:t>。</w:t>
            </w:r>
            <w:r w:rsidRPr="0080247E">
              <w:rPr>
                <w:rFonts w:ascii="Arial" w:hAnsi="Arial" w:cs="Arial"/>
                <w:sz w:val="24"/>
                <w:szCs w:val="24"/>
              </w:rPr>
              <w:t>新大陆猴在我国并没有分布，全部依赖进口，</w:t>
            </w:r>
            <w:r w:rsidRPr="0080247E">
              <w:rPr>
                <w:rStyle w:val="a8"/>
                <w:rFonts w:ascii="Arial" w:hAnsi="Arial" w:cs="Arial"/>
                <w:b w:val="0"/>
                <w:bCs w:val="0"/>
                <w:sz w:val="24"/>
                <w:szCs w:val="24"/>
              </w:rPr>
              <w:t>由于来源稀少，价格昂贵，限制了其在新药研发中的使用</w:t>
            </w:r>
            <w:r w:rsidRPr="0080247E">
              <w:rPr>
                <w:rStyle w:val="a8"/>
                <w:rFonts w:ascii="Arial" w:hAnsi="Arial" w:cs="Arial"/>
                <w:b w:val="0"/>
                <w:bCs w:val="0"/>
                <w:noProof/>
                <w:sz w:val="24"/>
                <w:szCs w:val="24"/>
              </w:rPr>
              <w:t>(Ahn et al 2016, Simkin 1971)</w:t>
            </w:r>
            <w:r w:rsidRPr="0080247E">
              <w:rPr>
                <w:rStyle w:val="a8"/>
                <w:rFonts w:ascii="Arial" w:hAnsi="Arial" w:cs="Arial"/>
                <w:b w:val="0"/>
                <w:bCs w:val="0"/>
                <w:sz w:val="24"/>
                <w:szCs w:val="24"/>
              </w:rPr>
              <w:t>。</w:t>
            </w:r>
            <w:r w:rsidRPr="0080247E">
              <w:rPr>
                <w:rFonts w:ascii="Arial" w:hAnsi="Arial" w:cs="Arial"/>
                <w:sz w:val="24"/>
                <w:szCs w:val="24"/>
              </w:rPr>
              <w:t>没有经济适用的小动物模型是</w:t>
            </w:r>
            <w:r w:rsidRPr="0080247E">
              <w:rPr>
                <w:rFonts w:ascii="Arial" w:hAnsi="Arial" w:cs="Arial"/>
                <w:sz w:val="24"/>
                <w:szCs w:val="24"/>
              </w:rPr>
              <w:t>URAT1</w:t>
            </w:r>
            <w:r w:rsidRPr="0080247E">
              <w:rPr>
                <w:rFonts w:ascii="Arial" w:hAnsi="Arial" w:cs="Arial"/>
                <w:sz w:val="24"/>
                <w:szCs w:val="24"/>
              </w:rPr>
              <w:t>药物研发的最大痛点。</w:t>
            </w:r>
            <w:r w:rsidRPr="0080247E">
              <w:rPr>
                <w:rStyle w:val="a8"/>
                <w:rFonts w:ascii="Arial" w:hAnsi="Arial" w:cs="Arial"/>
                <w:b w:val="0"/>
                <w:bCs w:val="0"/>
                <w:sz w:val="24"/>
                <w:szCs w:val="24"/>
              </w:rPr>
              <w:t>所以，建立更接近人尿酸代谢方式的高尿酸血症动物模型是生物医药行业的迫切需求。现有技术中不存在人源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基因敲入小鼠，因此构建</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小鼠可以极大促进相关药物的筛选，药效评价及基础研究。</w:t>
            </w:r>
          </w:p>
          <w:p w14:paraId="2416354B" w14:textId="77777777" w:rsidR="000B00E5" w:rsidRPr="00FB64AC" w:rsidRDefault="000B00E5" w:rsidP="00FB64AC">
            <w:pPr>
              <w:spacing w:before="240" w:line="276" w:lineRule="auto"/>
              <w:ind w:firstLine="448"/>
              <w:rPr>
                <w:rFonts w:ascii="Arial" w:hAnsi="Arial" w:cs="Arial"/>
                <w:b/>
                <w:bCs/>
                <w:sz w:val="22"/>
              </w:rPr>
            </w:pPr>
            <w:r w:rsidRPr="0080247E">
              <w:rPr>
                <w:rFonts w:ascii="Arial" w:hAnsi="Arial" w:cs="Arial"/>
                <w:color w:val="000000"/>
                <w:kern w:val="0"/>
                <w:sz w:val="24"/>
                <w:szCs w:val="24"/>
              </w:rPr>
              <w:t>参考文献：</w:t>
            </w:r>
          </w:p>
          <w:p w14:paraId="03075458" w14:textId="77777777" w:rsidR="000B00E5" w:rsidRPr="0080247E" w:rsidRDefault="000B00E5" w:rsidP="00FE36AC">
            <w:pPr>
              <w:autoSpaceDE w:val="0"/>
              <w:autoSpaceDN w:val="0"/>
              <w:adjustRightInd w:val="0"/>
              <w:spacing w:before="104" w:line="276" w:lineRule="auto"/>
              <w:jc w:val="left"/>
              <w:rPr>
                <w:rFonts w:ascii="Arial" w:hAnsi="Arial" w:cs="Arial"/>
                <w:color w:val="000000"/>
                <w:kern w:val="0"/>
                <w:sz w:val="20"/>
                <w:szCs w:val="20"/>
              </w:rPr>
            </w:pPr>
            <w:r w:rsidRPr="0080247E">
              <w:rPr>
                <w:rFonts w:ascii="Arial" w:hAnsi="Arial" w:cs="Arial"/>
                <w:sz w:val="20"/>
                <w:szCs w:val="20"/>
              </w:rPr>
              <w:t>中国高尿酸血症和痛风诊疗指南</w:t>
            </w:r>
            <w:r w:rsidRPr="0080247E">
              <w:rPr>
                <w:rFonts w:ascii="Arial" w:hAnsi="Arial" w:cs="Arial"/>
                <w:sz w:val="20"/>
                <w:szCs w:val="20"/>
              </w:rPr>
              <w:t>2019</w:t>
            </w:r>
            <w:r w:rsidRPr="0080247E">
              <w:rPr>
                <w:rFonts w:ascii="Arial" w:hAnsi="Arial" w:cs="Arial"/>
                <w:sz w:val="20"/>
                <w:szCs w:val="20"/>
              </w:rPr>
              <w:t>版</w:t>
            </w:r>
          </w:p>
          <w:p w14:paraId="4B3B5C21" w14:textId="77777777" w:rsidR="000B00E5" w:rsidRPr="0080247E" w:rsidRDefault="000B00E5" w:rsidP="00D27D02">
            <w:pPr>
              <w:pStyle w:val="EndNoteBibliography"/>
              <w:spacing w:line="276" w:lineRule="auto"/>
              <w:ind w:left="720" w:hanging="720"/>
              <w:rPr>
                <w:rFonts w:ascii="Arial" w:hAnsi="Arial" w:cs="Arial"/>
              </w:rPr>
            </w:pPr>
            <w:r w:rsidRPr="0080247E">
              <w:rPr>
                <w:rFonts w:ascii="Arial" w:hAnsi="Arial" w:cs="Arial"/>
              </w:rPr>
              <w:t xml:space="preserve">Ahn SO, Ohtomo S, Kiyokawa J, Nakagawa T, Yamane M, et al. 2016. Stronger Uricosuric Effects of the Novel Selective URAT1 Inhibitor UR-1102 Lowered Plasma Urate in Tufted Capuchin Monkeys to a Greater Extent than Benzbromarone. </w:t>
            </w:r>
            <w:r w:rsidRPr="0080247E">
              <w:rPr>
                <w:rFonts w:ascii="Arial" w:hAnsi="Arial" w:cs="Arial"/>
                <w:i/>
              </w:rPr>
              <w:t>J Pharmacol Exp Ther</w:t>
            </w:r>
            <w:r w:rsidRPr="0080247E">
              <w:rPr>
                <w:rFonts w:ascii="Arial" w:hAnsi="Arial" w:cs="Arial"/>
              </w:rPr>
              <w:t xml:space="preserve"> 357: 157-66</w:t>
            </w:r>
          </w:p>
          <w:p w14:paraId="3F4A459E" w14:textId="77777777" w:rsidR="000B00E5" w:rsidRPr="0080247E" w:rsidRDefault="000B00E5" w:rsidP="00D27D02">
            <w:pPr>
              <w:pStyle w:val="EndNoteBibliography"/>
              <w:spacing w:line="276" w:lineRule="auto"/>
              <w:ind w:left="720" w:hanging="720"/>
              <w:rPr>
                <w:rFonts w:ascii="Arial" w:hAnsi="Arial" w:cs="Arial"/>
              </w:rPr>
            </w:pPr>
            <w:r w:rsidRPr="0080247E">
              <w:rPr>
                <w:rFonts w:ascii="Arial" w:hAnsi="Arial" w:cs="Arial"/>
              </w:rPr>
              <w:t>Enomoto, A., Kimura, H., Chairoungdua, A., Shigeta, Y., Jutabha, P., Cha, S. H., . . . Endou, H. (2002). Molecular identification of a renal urate anion exchang FGF9, a potent mitogen, is a new ligand for integrin αvβ3er that regulates blood urate levels. Nature, 417(6887), 447-452. doi:10.1038/nature742</w:t>
            </w:r>
          </w:p>
          <w:p w14:paraId="1F5D90E6" w14:textId="77777777" w:rsidR="000B00E5" w:rsidRPr="0080247E" w:rsidRDefault="000B00E5" w:rsidP="00FE36AC">
            <w:pPr>
              <w:pStyle w:val="EndNoteBibliography"/>
              <w:spacing w:line="276" w:lineRule="auto"/>
              <w:ind w:left="720" w:hanging="720"/>
              <w:rPr>
                <w:rFonts w:ascii="Arial" w:hAnsi="Arial" w:cs="Arial"/>
              </w:rPr>
            </w:pPr>
            <w:r w:rsidRPr="0080247E">
              <w:rPr>
                <w:rFonts w:ascii="Arial" w:hAnsi="Arial" w:cs="Arial"/>
              </w:rPr>
              <w:t xml:space="preserve">Simkin PA. 1971. Uric acid metabolism in Cebus monkeys. </w:t>
            </w:r>
            <w:r w:rsidRPr="0080247E">
              <w:rPr>
                <w:rFonts w:ascii="Arial" w:hAnsi="Arial" w:cs="Arial"/>
                <w:i/>
              </w:rPr>
              <w:t>Am J Physiol</w:t>
            </w:r>
            <w:r w:rsidRPr="0080247E">
              <w:rPr>
                <w:rFonts w:ascii="Arial" w:hAnsi="Arial" w:cs="Arial"/>
              </w:rPr>
              <w:t xml:space="preserve"> 221: 1105-9</w:t>
            </w:r>
          </w:p>
          <w:p w14:paraId="638C7A81" w14:textId="77777777" w:rsidR="000B00E5" w:rsidRPr="0080247E" w:rsidRDefault="000B00E5" w:rsidP="00FE36AC">
            <w:pPr>
              <w:pStyle w:val="EndNoteBibliography"/>
              <w:spacing w:line="276" w:lineRule="auto"/>
              <w:ind w:left="720" w:hanging="720"/>
              <w:rPr>
                <w:rFonts w:ascii="Arial" w:hAnsi="Arial" w:cs="Arial"/>
              </w:rPr>
            </w:pPr>
            <w:r w:rsidRPr="0080247E">
              <w:rPr>
                <w:rFonts w:ascii="Arial" w:hAnsi="Arial" w:cs="Arial"/>
              </w:rPr>
              <w:t xml:space="preserve">Tan PK, Farrar JE, Gaucher EA, Miner JN. 2016a. Coevolution of URAT1 and Uricase during Primate Evolution: Implications for Serum Urate Homeostasis and Gout. </w:t>
            </w:r>
            <w:r w:rsidRPr="0080247E">
              <w:rPr>
                <w:rFonts w:ascii="Arial" w:hAnsi="Arial" w:cs="Arial"/>
                <w:i/>
              </w:rPr>
              <w:t>Mol Biol Evol</w:t>
            </w:r>
            <w:r w:rsidRPr="0080247E">
              <w:rPr>
                <w:rFonts w:ascii="Arial" w:hAnsi="Arial" w:cs="Arial"/>
              </w:rPr>
              <w:t xml:space="preserve"> 33: 2193-200</w:t>
            </w:r>
          </w:p>
          <w:p w14:paraId="250128EC" w14:textId="73E5930D" w:rsidR="000B00E5" w:rsidRPr="00655E81" w:rsidRDefault="000B00E5" w:rsidP="00655E81">
            <w:pPr>
              <w:pStyle w:val="EndNoteBibliography"/>
              <w:spacing w:line="276" w:lineRule="auto"/>
              <w:ind w:left="720" w:hanging="720"/>
              <w:rPr>
                <w:rStyle w:val="a8"/>
                <w:rFonts w:ascii="Arial" w:hAnsi="Arial" w:cs="Arial"/>
                <w:b w:val="0"/>
                <w:bCs w:val="0"/>
              </w:rPr>
            </w:pPr>
            <w:r w:rsidRPr="0080247E">
              <w:rPr>
                <w:rFonts w:ascii="Arial" w:hAnsi="Arial" w:cs="Arial"/>
              </w:rPr>
              <w:t xml:space="preserve">Tan PK, Ostertag TM, Miner JN. 2016b. Mechanism of high affinity inhibition of the human urate transporter URAT1. </w:t>
            </w:r>
            <w:r w:rsidRPr="0080247E">
              <w:rPr>
                <w:rFonts w:ascii="Arial" w:hAnsi="Arial" w:cs="Arial"/>
                <w:i/>
              </w:rPr>
              <w:t>Sci Rep</w:t>
            </w:r>
            <w:r w:rsidRPr="0080247E">
              <w:rPr>
                <w:rFonts w:ascii="Arial" w:hAnsi="Arial" w:cs="Arial"/>
              </w:rPr>
              <w:t xml:space="preserve"> 6: 34995</w:t>
            </w:r>
          </w:p>
          <w:p w14:paraId="388BB156" w14:textId="77777777" w:rsidR="000B00E5" w:rsidRPr="0080247E" w:rsidRDefault="000B00E5" w:rsidP="00FB64AC">
            <w:pPr>
              <w:pStyle w:val="a7"/>
              <w:numPr>
                <w:ilvl w:val="0"/>
                <w:numId w:val="2"/>
              </w:numPr>
              <w:spacing w:before="240" w:line="276" w:lineRule="auto"/>
              <w:ind w:firstLineChars="0"/>
              <w:rPr>
                <w:rFonts w:ascii="Arial" w:hAnsi="Arial" w:cs="Arial"/>
                <w:b/>
                <w:bCs/>
                <w:sz w:val="24"/>
                <w:szCs w:val="24"/>
              </w:rPr>
            </w:pPr>
            <w:r w:rsidRPr="0080247E">
              <w:rPr>
                <w:rFonts w:ascii="Arial" w:hAnsi="Arial" w:cs="Arial"/>
                <w:b/>
                <w:bCs/>
                <w:sz w:val="24"/>
                <w:szCs w:val="24"/>
              </w:rPr>
              <w:t>动物模型的制备</w:t>
            </w:r>
          </w:p>
          <w:p w14:paraId="621F14A5" w14:textId="77777777" w:rsidR="000B00E5" w:rsidRPr="0080247E" w:rsidRDefault="000B00E5" w:rsidP="00FB64AC">
            <w:pPr>
              <w:spacing w:before="240" w:line="276" w:lineRule="auto"/>
              <w:ind w:left="1440" w:hanging="1034"/>
              <w:rPr>
                <w:rFonts w:ascii="Arial" w:hAnsi="Arial" w:cs="Arial"/>
                <w:sz w:val="24"/>
                <w:szCs w:val="24"/>
              </w:rPr>
            </w:pPr>
            <w:r w:rsidRPr="0080247E">
              <w:rPr>
                <w:rFonts w:ascii="Arial" w:hAnsi="Arial" w:cs="Arial"/>
                <w:sz w:val="24"/>
                <w:szCs w:val="24"/>
              </w:rPr>
              <w:t xml:space="preserve">3.1 </w:t>
            </w:r>
            <w:r w:rsidRPr="0080247E">
              <w:rPr>
                <w:rFonts w:ascii="Arial" w:hAnsi="Arial" w:cs="Arial"/>
                <w:sz w:val="24"/>
                <w:szCs w:val="24"/>
              </w:rPr>
              <w:t>实验材料和构建方法</w:t>
            </w:r>
          </w:p>
          <w:p w14:paraId="5D67E710" w14:textId="77777777" w:rsidR="000B00E5" w:rsidRPr="0080247E" w:rsidRDefault="000B00E5" w:rsidP="00FB64AC">
            <w:pPr>
              <w:pStyle w:val="a7"/>
              <w:spacing w:before="240" w:line="276" w:lineRule="auto"/>
              <w:ind w:left="-19" w:firstLineChars="0" w:firstLine="425"/>
              <w:rPr>
                <w:rFonts w:ascii="Arial" w:hAnsi="Arial" w:cs="Arial"/>
                <w:sz w:val="24"/>
                <w:szCs w:val="24"/>
              </w:rPr>
            </w:pPr>
            <w:r w:rsidRPr="0080247E">
              <w:rPr>
                <w:rFonts w:ascii="Arial" w:hAnsi="Arial" w:cs="Arial"/>
                <w:sz w:val="24"/>
                <w:szCs w:val="24"/>
              </w:rPr>
              <w:t>3.1.1</w:t>
            </w:r>
            <w:r w:rsidRPr="0080247E">
              <w:rPr>
                <w:rFonts w:ascii="Arial" w:hAnsi="Arial" w:cs="Arial"/>
                <w:sz w:val="24"/>
                <w:szCs w:val="24"/>
              </w:rPr>
              <w:t>试剂、材料和仪器</w:t>
            </w:r>
          </w:p>
          <w:p w14:paraId="76184AF1" w14:textId="77777777" w:rsidR="000B00E5" w:rsidRPr="0080247E" w:rsidRDefault="000B00E5" w:rsidP="00FB64AC">
            <w:pPr>
              <w:pStyle w:val="a7"/>
              <w:spacing w:before="240" w:line="276" w:lineRule="auto"/>
              <w:ind w:left="-19" w:firstLineChars="0" w:firstLine="425"/>
              <w:rPr>
                <w:rFonts w:ascii="Arial" w:hAnsi="Arial" w:cs="Arial"/>
                <w:sz w:val="24"/>
                <w:szCs w:val="24"/>
              </w:rPr>
            </w:pPr>
            <w:r w:rsidRPr="0080247E">
              <w:rPr>
                <w:rFonts w:ascii="Arial" w:hAnsi="Arial" w:cs="Arial"/>
                <w:sz w:val="24"/>
                <w:szCs w:val="24"/>
              </w:rPr>
              <w:t>动物组织</w:t>
            </w:r>
            <w:r w:rsidRPr="0080247E">
              <w:rPr>
                <w:rFonts w:ascii="Arial" w:hAnsi="Arial" w:cs="Arial"/>
                <w:sz w:val="24"/>
                <w:szCs w:val="24"/>
              </w:rPr>
              <w:t>/</w:t>
            </w:r>
            <w:r w:rsidRPr="0080247E">
              <w:rPr>
                <w:rFonts w:ascii="Arial" w:hAnsi="Arial" w:cs="Arial"/>
                <w:sz w:val="24"/>
                <w:szCs w:val="24"/>
              </w:rPr>
              <w:t>细胞基因组</w:t>
            </w:r>
            <w:r w:rsidRPr="0080247E">
              <w:rPr>
                <w:rFonts w:ascii="Arial" w:hAnsi="Arial" w:cs="Arial"/>
                <w:sz w:val="24"/>
                <w:szCs w:val="24"/>
              </w:rPr>
              <w:t>DNA</w:t>
            </w:r>
            <w:r w:rsidRPr="0080247E">
              <w:rPr>
                <w:rFonts w:ascii="Arial" w:hAnsi="Arial" w:cs="Arial"/>
                <w:sz w:val="24"/>
                <w:szCs w:val="24"/>
              </w:rPr>
              <w:t>提取试剂盒（</w:t>
            </w:r>
            <w:r w:rsidRPr="0080247E">
              <w:rPr>
                <w:rFonts w:ascii="Arial" w:hAnsi="Arial" w:cs="Arial"/>
                <w:sz w:val="24"/>
                <w:szCs w:val="24"/>
              </w:rPr>
              <w:t>D1700</w:t>
            </w:r>
            <w:r w:rsidRPr="0080247E">
              <w:rPr>
                <w:rFonts w:ascii="Arial" w:hAnsi="Arial" w:cs="Arial"/>
                <w:sz w:val="24"/>
                <w:szCs w:val="24"/>
              </w:rPr>
              <w:t>北京索莱宝科技有限公司）；</w:t>
            </w:r>
            <w:r w:rsidRPr="0080247E">
              <w:rPr>
                <w:rFonts w:ascii="Arial" w:hAnsi="Arial" w:cs="Arial"/>
                <w:sz w:val="24"/>
                <w:szCs w:val="24"/>
              </w:rPr>
              <w:t>2× Rapid Taq Master Mix</w:t>
            </w:r>
            <w:r w:rsidRPr="0080247E">
              <w:rPr>
                <w:rFonts w:ascii="Arial" w:hAnsi="Arial" w:cs="Arial"/>
                <w:sz w:val="24"/>
                <w:szCs w:val="24"/>
              </w:rPr>
              <w:t>（</w:t>
            </w:r>
            <w:r w:rsidRPr="0080247E">
              <w:rPr>
                <w:rFonts w:ascii="Arial" w:hAnsi="Arial" w:cs="Arial"/>
                <w:sz w:val="24"/>
                <w:szCs w:val="24"/>
              </w:rPr>
              <w:t>P222</w:t>
            </w:r>
            <w:r w:rsidRPr="0080247E">
              <w:rPr>
                <w:rFonts w:ascii="Arial" w:hAnsi="Arial" w:cs="Arial"/>
                <w:sz w:val="24"/>
                <w:szCs w:val="24"/>
              </w:rPr>
              <w:t>南京诺唯赞生物科技股份有限公司）；尿酸检测试剂盒（</w:t>
            </w:r>
            <w:r w:rsidRPr="0080247E">
              <w:rPr>
                <w:rFonts w:ascii="Arial" w:hAnsi="Arial" w:cs="Arial"/>
                <w:sz w:val="24"/>
                <w:szCs w:val="24"/>
              </w:rPr>
              <w:t>C012-2</w:t>
            </w:r>
            <w:r w:rsidRPr="0080247E">
              <w:rPr>
                <w:rFonts w:ascii="Arial" w:hAnsi="Arial" w:cs="Arial"/>
                <w:sz w:val="24"/>
                <w:szCs w:val="24"/>
              </w:rPr>
              <w:t>南京建成生物工程研究所）；抗</w:t>
            </w:r>
            <w:r w:rsidRPr="0080247E">
              <w:rPr>
                <w:rFonts w:ascii="Arial" w:hAnsi="Arial" w:cs="Arial"/>
                <w:sz w:val="24"/>
                <w:szCs w:val="24"/>
              </w:rPr>
              <w:t xml:space="preserve">hURAT1 </w:t>
            </w:r>
            <w:r w:rsidRPr="0080247E">
              <w:rPr>
                <w:rFonts w:ascii="Arial" w:hAnsi="Arial" w:cs="Arial"/>
                <w:sz w:val="24"/>
                <w:szCs w:val="24"/>
              </w:rPr>
              <w:t>抗体（</w:t>
            </w:r>
            <w:r w:rsidRPr="0080247E">
              <w:rPr>
                <w:rFonts w:ascii="Arial" w:hAnsi="Arial" w:cs="Arial"/>
                <w:sz w:val="24"/>
                <w:szCs w:val="24"/>
              </w:rPr>
              <w:t>200760-T08</w:t>
            </w:r>
            <w:r w:rsidRPr="0080247E">
              <w:rPr>
                <w:rFonts w:ascii="Arial" w:hAnsi="Arial" w:cs="Arial"/>
                <w:sz w:val="24"/>
                <w:szCs w:val="24"/>
              </w:rPr>
              <w:t>义翘神州）</w:t>
            </w:r>
            <w:r>
              <w:rPr>
                <w:rFonts w:ascii="Arial" w:hAnsi="Arial" w:cs="Arial" w:hint="eastAsia"/>
                <w:sz w:val="24"/>
                <w:szCs w:val="24"/>
              </w:rPr>
              <w:t>；</w:t>
            </w:r>
            <w:r w:rsidRPr="0080247E">
              <w:rPr>
                <w:rFonts w:ascii="Arial" w:hAnsi="Arial" w:cs="Arial"/>
                <w:sz w:val="24"/>
                <w:szCs w:val="24"/>
              </w:rPr>
              <w:t>显微镜玻片扫描仪（</w:t>
            </w:r>
            <w:r w:rsidRPr="0080247E">
              <w:rPr>
                <w:rFonts w:ascii="Arial" w:hAnsi="Arial" w:cs="Arial"/>
                <w:sz w:val="24"/>
                <w:szCs w:val="24"/>
              </w:rPr>
              <w:t>3DHISTECH KFT</w:t>
            </w:r>
            <w:r w:rsidRPr="0080247E">
              <w:rPr>
                <w:rFonts w:ascii="Arial" w:hAnsi="Arial" w:cs="Arial"/>
                <w:sz w:val="24"/>
                <w:szCs w:val="24"/>
              </w:rPr>
              <w:t>）</w:t>
            </w:r>
            <w:r>
              <w:rPr>
                <w:rFonts w:ascii="Arial" w:hAnsi="Arial" w:cs="Arial" w:hint="eastAsia"/>
                <w:sz w:val="24"/>
                <w:szCs w:val="24"/>
              </w:rPr>
              <w:t>；</w:t>
            </w:r>
            <w:r w:rsidRPr="0080247E">
              <w:rPr>
                <w:rFonts w:ascii="Arial" w:hAnsi="Arial" w:cs="Arial"/>
                <w:sz w:val="24"/>
                <w:szCs w:val="24"/>
              </w:rPr>
              <w:t>所有引物合成及测序由擎科生物科技有限公司完成。</w:t>
            </w:r>
          </w:p>
          <w:p w14:paraId="1D00029A" w14:textId="77777777" w:rsidR="000B00E5" w:rsidRPr="0080247E" w:rsidRDefault="000B00E5" w:rsidP="00FB64AC">
            <w:pPr>
              <w:pStyle w:val="a7"/>
              <w:spacing w:before="240" w:line="276" w:lineRule="auto"/>
              <w:ind w:left="-19" w:firstLineChars="0" w:firstLine="425"/>
              <w:rPr>
                <w:rFonts w:ascii="Arial" w:hAnsi="Arial" w:cs="Arial"/>
                <w:sz w:val="24"/>
                <w:szCs w:val="24"/>
              </w:rPr>
            </w:pPr>
            <w:r w:rsidRPr="0080247E">
              <w:rPr>
                <w:rFonts w:ascii="Arial" w:hAnsi="Arial" w:cs="Arial"/>
                <w:sz w:val="24"/>
                <w:szCs w:val="24"/>
              </w:rPr>
              <w:lastRenderedPageBreak/>
              <w:t xml:space="preserve">3.1.2 </w:t>
            </w:r>
            <w:r w:rsidRPr="0080247E">
              <w:rPr>
                <w:rFonts w:ascii="Arial" w:hAnsi="Arial" w:cs="Arial"/>
                <w:sz w:val="24"/>
                <w:szCs w:val="24"/>
              </w:rPr>
              <w:t>人源</w:t>
            </w:r>
            <w:r w:rsidRPr="0080247E">
              <w:rPr>
                <w:rFonts w:ascii="Arial" w:hAnsi="Arial" w:cs="Arial"/>
                <w:sz w:val="24"/>
                <w:szCs w:val="24"/>
              </w:rPr>
              <w:t>URAT1</w:t>
            </w:r>
            <w:r w:rsidRPr="0080247E">
              <w:rPr>
                <w:rFonts w:ascii="Arial" w:hAnsi="Arial" w:cs="Arial"/>
                <w:sz w:val="24"/>
                <w:szCs w:val="24"/>
              </w:rPr>
              <w:t>基因敲入小鼠的构建</w:t>
            </w:r>
          </w:p>
          <w:p w14:paraId="24709BF3" w14:textId="77777777" w:rsidR="000B00E5" w:rsidRPr="0080247E" w:rsidRDefault="000B00E5" w:rsidP="00FB64AC">
            <w:pPr>
              <w:pStyle w:val="a7"/>
              <w:spacing w:before="240" w:line="276" w:lineRule="auto"/>
              <w:ind w:left="-19" w:firstLineChars="0" w:firstLine="425"/>
              <w:rPr>
                <w:rFonts w:ascii="Arial" w:hAnsi="Arial" w:cs="Arial"/>
                <w:sz w:val="24"/>
                <w:szCs w:val="24"/>
              </w:rPr>
            </w:pPr>
            <w:r w:rsidRPr="0080247E">
              <w:rPr>
                <w:rFonts w:ascii="Arial" w:hAnsi="Arial" w:cs="Arial"/>
                <w:bCs/>
                <w:sz w:val="24"/>
                <w:szCs w:val="24"/>
              </w:rPr>
              <w:t>构建人源化小鼠的亲本实验动物和后代均饲养在</w:t>
            </w:r>
            <w:r w:rsidRPr="0080247E">
              <w:rPr>
                <w:rFonts w:ascii="Arial" w:hAnsi="Arial" w:cs="Arial"/>
                <w:bCs/>
                <w:sz w:val="24"/>
                <w:szCs w:val="24"/>
              </w:rPr>
              <w:t>SPF</w:t>
            </w:r>
            <w:r w:rsidRPr="0080247E">
              <w:rPr>
                <w:rFonts w:ascii="Arial" w:hAnsi="Arial" w:cs="Arial"/>
                <w:bCs/>
                <w:sz w:val="24"/>
                <w:szCs w:val="24"/>
              </w:rPr>
              <w:t>环境中。</w:t>
            </w:r>
          </w:p>
          <w:p w14:paraId="0F1B7021" w14:textId="77777777" w:rsidR="000B00E5" w:rsidRPr="0080247E" w:rsidRDefault="000B00E5" w:rsidP="00FB64AC">
            <w:pPr>
              <w:pStyle w:val="a7"/>
              <w:spacing w:before="240" w:line="276" w:lineRule="auto"/>
              <w:ind w:left="406" w:firstLineChars="0" w:firstLine="0"/>
              <w:rPr>
                <w:rFonts w:ascii="Arial" w:hAnsi="Arial" w:cs="Arial"/>
                <w:sz w:val="24"/>
                <w:szCs w:val="24"/>
              </w:rPr>
            </w:pPr>
            <w:r w:rsidRPr="0080247E">
              <w:rPr>
                <w:rFonts w:ascii="Arial" w:hAnsi="Arial" w:cs="Arial"/>
                <w:sz w:val="24"/>
                <w:szCs w:val="24"/>
              </w:rPr>
              <w:t>3.1.2.1</w:t>
            </w:r>
            <w:r w:rsidRPr="0080247E">
              <w:rPr>
                <w:rFonts w:ascii="Arial" w:hAnsi="Arial" w:cs="Arial"/>
                <w:sz w:val="24"/>
                <w:szCs w:val="24"/>
              </w:rPr>
              <w:t>构建方案</w:t>
            </w:r>
          </w:p>
          <w:p w14:paraId="2AA953F8" w14:textId="77777777" w:rsidR="000B00E5" w:rsidRPr="0080247E" w:rsidRDefault="000B00E5" w:rsidP="00FB64AC">
            <w:pPr>
              <w:pStyle w:val="a7"/>
              <w:spacing w:before="240" w:line="276" w:lineRule="auto"/>
              <w:ind w:firstLineChars="0" w:firstLine="406"/>
              <w:rPr>
                <w:rFonts w:ascii="Arial" w:hAnsi="Arial" w:cs="Arial"/>
                <w:sz w:val="24"/>
                <w:szCs w:val="24"/>
              </w:rPr>
            </w:pPr>
            <w:r w:rsidRPr="0080247E">
              <w:rPr>
                <w:rFonts w:ascii="Arial" w:hAnsi="Arial" w:cs="Arial"/>
                <w:sz w:val="24"/>
                <w:szCs w:val="24"/>
              </w:rPr>
              <w:t>根据</w:t>
            </w:r>
            <w:r w:rsidRPr="0080247E">
              <w:rPr>
                <w:rFonts w:ascii="Arial" w:hAnsi="Arial" w:cs="Arial"/>
                <w:sz w:val="24"/>
                <w:szCs w:val="24"/>
              </w:rPr>
              <w:t>URAT1</w:t>
            </w:r>
            <w:r w:rsidRPr="0080247E">
              <w:rPr>
                <w:rFonts w:ascii="Arial" w:hAnsi="Arial" w:cs="Arial"/>
                <w:sz w:val="24"/>
                <w:szCs w:val="24"/>
              </w:rPr>
              <w:t>功能，选取基因</w:t>
            </w:r>
            <w:r w:rsidRPr="0080247E">
              <w:rPr>
                <w:rFonts w:ascii="Arial" w:hAnsi="Arial" w:cs="Arial"/>
                <w:sz w:val="24"/>
                <w:szCs w:val="24"/>
              </w:rPr>
              <w:t>URAT1</w:t>
            </w:r>
            <w:r w:rsidRPr="0080247E">
              <w:rPr>
                <w:rFonts w:ascii="Arial" w:hAnsi="Arial" w:cs="Arial"/>
                <w:sz w:val="24"/>
                <w:szCs w:val="24"/>
              </w:rPr>
              <w:t>（基因名：</w:t>
            </w:r>
            <w:r w:rsidRPr="0080247E">
              <w:rPr>
                <w:rFonts w:ascii="Arial" w:hAnsi="Arial" w:cs="Arial"/>
                <w:sz w:val="24"/>
                <w:szCs w:val="24"/>
              </w:rPr>
              <w:t>SLC22A12</w:t>
            </w:r>
            <w:r w:rsidRPr="0080247E">
              <w:rPr>
                <w:rFonts w:ascii="Arial" w:hAnsi="Arial" w:cs="Arial"/>
                <w:sz w:val="24"/>
                <w:szCs w:val="24"/>
              </w:rPr>
              <w:t>）的</w:t>
            </w:r>
            <w:r w:rsidRPr="0080247E">
              <w:rPr>
                <w:rFonts w:ascii="Arial" w:hAnsi="Arial" w:cs="Arial"/>
                <w:sz w:val="24"/>
                <w:szCs w:val="24"/>
              </w:rPr>
              <w:t>CDS</w:t>
            </w:r>
            <w:r w:rsidRPr="0080247E">
              <w:rPr>
                <w:rFonts w:ascii="Arial" w:hAnsi="Arial" w:cs="Arial"/>
                <w:sz w:val="24"/>
                <w:szCs w:val="24"/>
              </w:rPr>
              <w:t>（转录本</w:t>
            </w:r>
            <w:r w:rsidRPr="0080247E">
              <w:rPr>
                <w:rFonts w:ascii="Arial" w:hAnsi="Arial" w:cs="Arial"/>
                <w:sz w:val="24"/>
                <w:szCs w:val="24"/>
              </w:rPr>
              <w:t>NM_144585.4</w:t>
            </w:r>
            <w:r w:rsidRPr="0080247E">
              <w:rPr>
                <w:rFonts w:ascii="Arial" w:hAnsi="Arial" w:cs="Arial"/>
                <w:sz w:val="24"/>
                <w:szCs w:val="24"/>
              </w:rPr>
              <w:t>，位于人类第</w:t>
            </w:r>
            <w:r w:rsidRPr="0080247E">
              <w:rPr>
                <w:rFonts w:ascii="Arial" w:hAnsi="Arial" w:cs="Arial"/>
                <w:sz w:val="24"/>
                <w:szCs w:val="24"/>
              </w:rPr>
              <w:t>11</w:t>
            </w:r>
            <w:r w:rsidRPr="0080247E">
              <w:rPr>
                <w:rFonts w:ascii="Arial" w:hAnsi="Arial" w:cs="Arial"/>
                <w:sz w:val="24"/>
                <w:szCs w:val="24"/>
              </w:rPr>
              <w:t>号染色体）替换鼠源</w:t>
            </w:r>
            <w:r w:rsidRPr="0080247E">
              <w:rPr>
                <w:rFonts w:ascii="Arial" w:hAnsi="Arial" w:cs="Arial"/>
                <w:sz w:val="24"/>
                <w:szCs w:val="24"/>
              </w:rPr>
              <w:t>URAT1</w:t>
            </w:r>
            <w:r w:rsidRPr="0080247E">
              <w:rPr>
                <w:rFonts w:ascii="Arial" w:hAnsi="Arial" w:cs="Arial"/>
                <w:sz w:val="24"/>
                <w:szCs w:val="24"/>
              </w:rPr>
              <w:t>（</w:t>
            </w:r>
            <w:r w:rsidRPr="0080247E">
              <w:rPr>
                <w:rFonts w:ascii="Arial" w:hAnsi="Arial" w:cs="Arial"/>
                <w:sz w:val="24"/>
                <w:szCs w:val="24"/>
              </w:rPr>
              <w:t>NM_009203.3</w:t>
            </w:r>
            <w:r w:rsidRPr="0080247E">
              <w:rPr>
                <w:rFonts w:ascii="Arial" w:hAnsi="Arial" w:cs="Arial"/>
                <w:sz w:val="24"/>
                <w:szCs w:val="24"/>
              </w:rPr>
              <w:t>，位于小鼠</w:t>
            </w:r>
            <w:r w:rsidRPr="0080247E">
              <w:rPr>
                <w:rFonts w:ascii="Arial" w:hAnsi="Arial" w:cs="Arial"/>
                <w:sz w:val="24"/>
                <w:szCs w:val="24"/>
              </w:rPr>
              <w:t>19</w:t>
            </w:r>
            <w:r w:rsidRPr="0080247E">
              <w:rPr>
                <w:rFonts w:ascii="Arial" w:hAnsi="Arial" w:cs="Arial"/>
                <w:sz w:val="24"/>
                <w:szCs w:val="24"/>
              </w:rPr>
              <w:t>号染色体）基因。</w:t>
            </w:r>
          </w:p>
          <w:p w14:paraId="522A3C7E" w14:textId="78F5EDA3" w:rsidR="000B00E5" w:rsidRPr="00655E81" w:rsidRDefault="000B00E5" w:rsidP="00655E81">
            <w:pPr>
              <w:pStyle w:val="a7"/>
              <w:spacing w:before="240" w:line="276" w:lineRule="auto"/>
              <w:ind w:firstLineChars="0" w:firstLine="406"/>
              <w:rPr>
                <w:rFonts w:ascii="Arial" w:hAnsi="Arial" w:cs="Arial"/>
                <w:sz w:val="24"/>
                <w:szCs w:val="24"/>
              </w:rPr>
            </w:pPr>
            <w:r w:rsidRPr="0080247E">
              <w:rPr>
                <w:rFonts w:ascii="Arial" w:hAnsi="Arial" w:cs="Arial"/>
                <w:sz w:val="24"/>
                <w:szCs w:val="24"/>
              </w:rPr>
              <w:t>选择小鼠</w:t>
            </w:r>
            <w:r w:rsidRPr="0080247E">
              <w:rPr>
                <w:rFonts w:ascii="Arial" w:hAnsi="Arial" w:cs="Arial"/>
                <w:sz w:val="24"/>
                <w:szCs w:val="24"/>
              </w:rPr>
              <w:t>URAT1</w:t>
            </w:r>
            <w:r w:rsidRPr="0080247E">
              <w:rPr>
                <w:rFonts w:ascii="Arial" w:hAnsi="Arial" w:cs="Arial"/>
                <w:sz w:val="24"/>
                <w:szCs w:val="24"/>
              </w:rPr>
              <w:t>基因的外显子</w:t>
            </w:r>
            <w:r w:rsidRPr="0080247E">
              <w:rPr>
                <w:rFonts w:ascii="Arial" w:hAnsi="Arial" w:cs="Arial"/>
                <w:sz w:val="24"/>
                <w:szCs w:val="24"/>
              </w:rPr>
              <w:t>1</w:t>
            </w:r>
            <w:r w:rsidRPr="0080247E">
              <w:rPr>
                <w:rFonts w:ascii="Arial" w:hAnsi="Arial" w:cs="Arial"/>
                <w:sz w:val="24"/>
                <w:szCs w:val="24"/>
              </w:rPr>
              <w:t>（</w:t>
            </w:r>
            <w:r w:rsidRPr="0080247E">
              <w:rPr>
                <w:rFonts w:ascii="Arial" w:hAnsi="Arial" w:cs="Arial"/>
                <w:sz w:val="24"/>
                <w:szCs w:val="24"/>
              </w:rPr>
              <w:t>Exon1</w:t>
            </w:r>
            <w:r w:rsidRPr="0080247E">
              <w:rPr>
                <w:rFonts w:ascii="Arial" w:hAnsi="Arial" w:cs="Arial"/>
                <w:sz w:val="24"/>
                <w:szCs w:val="24"/>
              </w:rPr>
              <w:t>）中部分序列被替换成</w:t>
            </w:r>
            <w:r w:rsidRPr="0080247E">
              <w:rPr>
                <w:rFonts w:ascii="Arial" w:hAnsi="Arial" w:cs="Arial"/>
                <w:sz w:val="24"/>
                <w:szCs w:val="24"/>
              </w:rPr>
              <w:t>“</w:t>
            </w:r>
            <w:r w:rsidRPr="0080247E">
              <w:rPr>
                <w:rFonts w:ascii="Arial" w:hAnsi="Arial" w:cs="Arial"/>
                <w:sz w:val="24"/>
                <w:szCs w:val="24"/>
              </w:rPr>
              <w:t>人</w:t>
            </w:r>
            <w:r w:rsidRPr="0080247E">
              <w:rPr>
                <w:rFonts w:ascii="Arial" w:hAnsi="Arial" w:cs="Arial"/>
                <w:sz w:val="24"/>
                <w:szCs w:val="24"/>
              </w:rPr>
              <w:t xml:space="preserve">SLC22A12 CDS- 3*SV40 </w:t>
            </w:r>
            <w:proofErr w:type="spellStart"/>
            <w:r w:rsidRPr="0080247E">
              <w:rPr>
                <w:rFonts w:ascii="Arial" w:hAnsi="Arial" w:cs="Arial"/>
                <w:sz w:val="24"/>
                <w:szCs w:val="24"/>
              </w:rPr>
              <w:t>pA</w:t>
            </w:r>
            <w:proofErr w:type="spellEnd"/>
            <w:r w:rsidRPr="0080247E">
              <w:rPr>
                <w:rFonts w:ascii="Arial" w:hAnsi="Arial" w:cs="Arial"/>
                <w:sz w:val="24"/>
                <w:szCs w:val="24"/>
              </w:rPr>
              <w:t>”</w:t>
            </w:r>
            <w:r w:rsidRPr="0080247E">
              <w:rPr>
                <w:rFonts w:ascii="Arial" w:hAnsi="Arial" w:cs="Arial"/>
                <w:sz w:val="24"/>
                <w:szCs w:val="24"/>
              </w:rPr>
              <w:t>组合序列模块，保留小鼠启动子序列。由于小鼠外显子</w:t>
            </w:r>
            <w:r w:rsidRPr="0080247E">
              <w:rPr>
                <w:rFonts w:ascii="Arial" w:hAnsi="Arial" w:cs="Arial"/>
                <w:sz w:val="24"/>
                <w:szCs w:val="24"/>
              </w:rPr>
              <w:t>1</w:t>
            </w:r>
            <w:r w:rsidRPr="0080247E">
              <w:rPr>
                <w:rFonts w:ascii="Arial" w:hAnsi="Arial" w:cs="Arial"/>
                <w:sz w:val="24"/>
                <w:szCs w:val="24"/>
              </w:rPr>
              <w:t>（</w:t>
            </w:r>
            <w:r w:rsidRPr="0080247E">
              <w:rPr>
                <w:rFonts w:ascii="Arial" w:hAnsi="Arial" w:cs="Arial"/>
                <w:sz w:val="24"/>
                <w:szCs w:val="24"/>
              </w:rPr>
              <w:t>Exon1</w:t>
            </w:r>
            <w:r w:rsidRPr="0080247E">
              <w:rPr>
                <w:rFonts w:ascii="Arial" w:hAnsi="Arial" w:cs="Arial"/>
                <w:sz w:val="24"/>
                <w:szCs w:val="24"/>
              </w:rPr>
              <w:t>）中间序列被替换并中断，使小鼠</w:t>
            </w:r>
            <w:r w:rsidRPr="0080247E">
              <w:rPr>
                <w:rFonts w:ascii="Arial" w:hAnsi="Arial" w:cs="Arial"/>
                <w:sz w:val="24"/>
                <w:szCs w:val="24"/>
              </w:rPr>
              <w:t>URAT1</w:t>
            </w:r>
            <w:r w:rsidRPr="0080247E">
              <w:rPr>
                <w:rFonts w:ascii="Arial" w:hAnsi="Arial" w:cs="Arial"/>
                <w:sz w:val="24"/>
                <w:szCs w:val="24"/>
              </w:rPr>
              <w:t>基因不能表达，从而实现人源</w:t>
            </w:r>
            <w:r w:rsidRPr="0080247E">
              <w:rPr>
                <w:rFonts w:ascii="Arial" w:hAnsi="Arial" w:cs="Arial"/>
                <w:sz w:val="24"/>
                <w:szCs w:val="24"/>
              </w:rPr>
              <w:t>URAT1</w:t>
            </w:r>
            <w:r w:rsidRPr="0080247E">
              <w:rPr>
                <w:rFonts w:ascii="Arial" w:hAnsi="Arial" w:cs="Arial"/>
                <w:sz w:val="24"/>
                <w:szCs w:val="24"/>
              </w:rPr>
              <w:t>的插入和鼠源</w:t>
            </w:r>
            <w:r w:rsidRPr="0080247E">
              <w:rPr>
                <w:rFonts w:ascii="Arial" w:hAnsi="Arial" w:cs="Arial"/>
                <w:sz w:val="24"/>
                <w:szCs w:val="24"/>
              </w:rPr>
              <w:t>URAT1</w:t>
            </w:r>
            <w:r w:rsidRPr="0080247E">
              <w:rPr>
                <w:rFonts w:ascii="Arial" w:hAnsi="Arial" w:cs="Arial"/>
                <w:sz w:val="24"/>
                <w:szCs w:val="24"/>
              </w:rPr>
              <w:t>的沉默。</w:t>
            </w:r>
          </w:p>
          <w:p w14:paraId="395F9ADF" w14:textId="0DAA8DC3" w:rsidR="000B00E5" w:rsidRPr="00AB36C4" w:rsidRDefault="00025A1B" w:rsidP="00AB36C4">
            <w:pPr>
              <w:spacing w:line="360" w:lineRule="auto"/>
              <w:ind w:firstLine="406"/>
              <w:jc w:val="center"/>
              <w:rPr>
                <w:rFonts w:ascii="Arial" w:hAnsi="Arial" w:cs="Arial"/>
                <w:sz w:val="22"/>
              </w:rPr>
            </w:pPr>
            <w:r w:rsidRPr="0080247E">
              <w:rPr>
                <w:noProof/>
              </w:rPr>
              <w:drawing>
                <wp:anchor distT="0" distB="0" distL="114300" distR="114300" simplePos="0" relativeHeight="251659264" behindDoc="0" locked="0" layoutInCell="1" allowOverlap="1" wp14:anchorId="19C86C3C" wp14:editId="630D3BF1">
                  <wp:simplePos x="0" y="0"/>
                  <wp:positionH relativeFrom="column">
                    <wp:posOffset>1035685</wp:posOffset>
                  </wp:positionH>
                  <wp:positionV relativeFrom="page">
                    <wp:posOffset>3260090</wp:posOffset>
                  </wp:positionV>
                  <wp:extent cx="3613150" cy="2459990"/>
                  <wp:effectExtent l="0" t="0" r="6350" b="0"/>
                  <wp:wrapTopAndBottom/>
                  <wp:docPr id="1430800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3613150" cy="2459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00E5" w:rsidRPr="0080247E">
              <w:rPr>
                <w:rStyle w:val="a8"/>
                <w:rFonts w:ascii="Arial" w:hAnsi="Arial" w:cs="Arial"/>
                <w:b w:val="0"/>
                <w:bCs w:val="0"/>
                <w:sz w:val="22"/>
              </w:rPr>
              <w:t>图</w:t>
            </w:r>
            <w:r w:rsidR="000B00E5" w:rsidRPr="0080247E">
              <w:rPr>
                <w:rStyle w:val="a8"/>
                <w:rFonts w:ascii="Arial" w:hAnsi="Arial" w:cs="Arial"/>
                <w:b w:val="0"/>
                <w:bCs w:val="0"/>
                <w:sz w:val="22"/>
              </w:rPr>
              <w:t>1.</w:t>
            </w:r>
            <w:r w:rsidR="000B00E5" w:rsidRPr="0080247E">
              <w:rPr>
                <w:rFonts w:ascii="Arial" w:hAnsi="Arial" w:cs="Arial"/>
                <w:spacing w:val="8"/>
                <w:sz w:val="22"/>
              </w:rPr>
              <w:t xml:space="preserve"> </w:t>
            </w:r>
            <w:r w:rsidR="000B00E5" w:rsidRPr="0080247E">
              <w:rPr>
                <w:rFonts w:ascii="Arial" w:hAnsi="Arial" w:cs="Arial"/>
                <w:spacing w:val="8"/>
                <w:sz w:val="22"/>
              </w:rPr>
              <w:t>人源</w:t>
            </w:r>
            <w:r w:rsidR="000B00E5" w:rsidRPr="0080247E">
              <w:rPr>
                <w:rFonts w:ascii="Arial" w:hAnsi="Arial" w:cs="Arial"/>
                <w:spacing w:val="8"/>
                <w:sz w:val="22"/>
              </w:rPr>
              <w:t>URAT1</w:t>
            </w:r>
            <w:r w:rsidR="000B00E5" w:rsidRPr="0080247E">
              <w:rPr>
                <w:rFonts w:ascii="Arial" w:hAnsi="Arial" w:cs="Arial"/>
                <w:spacing w:val="8"/>
                <w:sz w:val="22"/>
              </w:rPr>
              <w:t>基因敲入小鼠构建策略图。</w:t>
            </w:r>
          </w:p>
          <w:p w14:paraId="23C52279" w14:textId="77777777" w:rsidR="000B00E5" w:rsidRPr="0080247E" w:rsidRDefault="000B00E5" w:rsidP="00FB64AC">
            <w:pPr>
              <w:pStyle w:val="a7"/>
              <w:spacing w:before="240" w:line="276" w:lineRule="auto"/>
              <w:ind w:firstLineChars="0" w:firstLine="406"/>
              <w:rPr>
                <w:rStyle w:val="a8"/>
                <w:rFonts w:ascii="Arial" w:hAnsi="Arial" w:cs="Arial"/>
                <w:b w:val="0"/>
                <w:bCs w:val="0"/>
                <w:sz w:val="24"/>
                <w:szCs w:val="24"/>
              </w:rPr>
            </w:pPr>
            <w:r w:rsidRPr="0080247E">
              <w:rPr>
                <w:rFonts w:ascii="Arial" w:hAnsi="Arial" w:cs="Arial"/>
                <w:sz w:val="24"/>
                <w:szCs w:val="24"/>
              </w:rPr>
              <w:t>如图</w:t>
            </w:r>
            <w:r w:rsidRPr="0080247E">
              <w:rPr>
                <w:rFonts w:ascii="Arial" w:hAnsi="Arial" w:cs="Arial"/>
                <w:sz w:val="24"/>
                <w:szCs w:val="24"/>
              </w:rPr>
              <w:t>1</w:t>
            </w:r>
            <w:r w:rsidRPr="0080247E">
              <w:rPr>
                <w:rFonts w:ascii="Arial" w:hAnsi="Arial" w:cs="Arial"/>
                <w:sz w:val="24"/>
                <w:szCs w:val="24"/>
              </w:rPr>
              <w:t>所示，基于</w:t>
            </w:r>
            <w:r w:rsidRPr="0080247E">
              <w:rPr>
                <w:rFonts w:ascii="Arial" w:hAnsi="Arial" w:cs="Arial"/>
                <w:sz w:val="24"/>
                <w:szCs w:val="24"/>
              </w:rPr>
              <w:t>CRISPR/Cas9</w:t>
            </w:r>
            <w:r w:rsidRPr="0080247E">
              <w:rPr>
                <w:rFonts w:ascii="Arial" w:hAnsi="Arial" w:cs="Arial"/>
                <w:sz w:val="24"/>
                <w:szCs w:val="24"/>
              </w:rPr>
              <w:t>技术，在人源化替换区域设计针对鼠源序列的</w:t>
            </w:r>
            <w:r w:rsidRPr="0080247E">
              <w:rPr>
                <w:rFonts w:ascii="Arial" w:hAnsi="Arial" w:cs="Arial"/>
                <w:sz w:val="24"/>
                <w:szCs w:val="24"/>
              </w:rPr>
              <w:t>sgRNA</w:t>
            </w:r>
            <w:r w:rsidRPr="0080247E">
              <w:rPr>
                <w:rFonts w:ascii="Arial" w:hAnsi="Arial" w:cs="Arial"/>
                <w:sz w:val="24"/>
                <w:szCs w:val="24"/>
              </w:rPr>
              <w:t>（</w:t>
            </w:r>
            <w:r w:rsidRPr="0080247E">
              <w:rPr>
                <w:rFonts w:ascii="Arial" w:hAnsi="Arial" w:cs="Arial"/>
                <w:sz w:val="24"/>
                <w:szCs w:val="24"/>
              </w:rPr>
              <w:t>single guide RNA</w:t>
            </w:r>
            <w:r w:rsidRPr="0080247E">
              <w:rPr>
                <w:rFonts w:ascii="Arial" w:hAnsi="Arial" w:cs="Arial"/>
                <w:sz w:val="24"/>
                <w:szCs w:val="24"/>
              </w:rPr>
              <w:t>）引物。设计并合成识别</w:t>
            </w:r>
            <w:r w:rsidRPr="0080247E">
              <w:rPr>
                <w:rFonts w:ascii="Arial" w:hAnsi="Arial" w:cs="Arial"/>
                <w:sz w:val="24"/>
                <w:szCs w:val="24"/>
              </w:rPr>
              <w:t>5</w:t>
            </w:r>
            <w:proofErr w:type="gramStart"/>
            <w:r w:rsidRPr="0080247E">
              <w:rPr>
                <w:rFonts w:ascii="Arial" w:hAnsi="Arial" w:cs="Arial"/>
                <w:sz w:val="24"/>
                <w:szCs w:val="24"/>
              </w:rPr>
              <w:t>’</w:t>
            </w:r>
            <w:r w:rsidRPr="0080247E">
              <w:rPr>
                <w:rFonts w:ascii="Arial" w:hAnsi="Arial" w:cs="Arial"/>
                <w:sz w:val="24"/>
                <w:szCs w:val="24"/>
              </w:rPr>
              <w:t>端靶位点</w:t>
            </w:r>
            <w:proofErr w:type="gramEnd"/>
            <w:r w:rsidRPr="0080247E">
              <w:rPr>
                <w:rFonts w:ascii="Arial" w:hAnsi="Arial" w:cs="Arial"/>
                <w:sz w:val="24"/>
                <w:szCs w:val="24"/>
              </w:rPr>
              <w:t>和</w:t>
            </w:r>
            <w:r w:rsidRPr="0080247E">
              <w:rPr>
                <w:rFonts w:ascii="Arial" w:hAnsi="Arial" w:cs="Arial"/>
                <w:sz w:val="24"/>
                <w:szCs w:val="24"/>
              </w:rPr>
              <w:t>3</w:t>
            </w:r>
            <w:proofErr w:type="gramStart"/>
            <w:r w:rsidRPr="0080247E">
              <w:rPr>
                <w:rFonts w:ascii="Arial" w:hAnsi="Arial" w:cs="Arial"/>
                <w:sz w:val="24"/>
                <w:szCs w:val="24"/>
              </w:rPr>
              <w:t>’</w:t>
            </w:r>
            <w:r w:rsidRPr="0080247E">
              <w:rPr>
                <w:rFonts w:ascii="Arial" w:hAnsi="Arial" w:cs="Arial"/>
                <w:sz w:val="24"/>
                <w:szCs w:val="24"/>
              </w:rPr>
              <w:t>端靶位点</w:t>
            </w:r>
            <w:proofErr w:type="gramEnd"/>
            <w:r w:rsidRPr="0080247E">
              <w:rPr>
                <w:rFonts w:ascii="Arial" w:hAnsi="Arial" w:cs="Arial"/>
                <w:sz w:val="24"/>
                <w:szCs w:val="24"/>
              </w:rPr>
              <w:t>，并构建</w:t>
            </w:r>
            <w:r w:rsidRPr="0080247E">
              <w:rPr>
                <w:rFonts w:ascii="Arial" w:hAnsi="Arial" w:cs="Arial"/>
                <w:sz w:val="24"/>
                <w:szCs w:val="24"/>
              </w:rPr>
              <w:t>sgRNA</w:t>
            </w:r>
            <w:r w:rsidRPr="0080247E">
              <w:rPr>
                <w:rFonts w:ascii="Arial" w:hAnsi="Arial" w:cs="Arial"/>
                <w:sz w:val="24"/>
                <w:szCs w:val="24"/>
              </w:rPr>
              <w:t>表达载体，其中两端</w:t>
            </w:r>
            <w:r w:rsidRPr="0080247E">
              <w:rPr>
                <w:rFonts w:ascii="Arial" w:hAnsi="Arial" w:cs="Arial"/>
                <w:sz w:val="24"/>
                <w:szCs w:val="24"/>
              </w:rPr>
              <w:t>sgRNA</w:t>
            </w:r>
            <w:r w:rsidRPr="0080247E">
              <w:rPr>
                <w:rFonts w:ascii="Arial" w:hAnsi="Arial" w:cs="Arial"/>
                <w:sz w:val="24"/>
                <w:szCs w:val="24"/>
              </w:rPr>
              <w:t>识别位点分别位于鼠</w:t>
            </w:r>
            <w:r w:rsidRPr="0080247E">
              <w:rPr>
                <w:rFonts w:ascii="Arial" w:hAnsi="Arial" w:cs="Arial"/>
                <w:sz w:val="24"/>
                <w:szCs w:val="24"/>
              </w:rPr>
              <w:t>URAT1</w:t>
            </w:r>
            <w:r w:rsidRPr="0080247E">
              <w:rPr>
                <w:rFonts w:ascii="Arial" w:hAnsi="Arial" w:cs="Arial"/>
                <w:sz w:val="24"/>
                <w:szCs w:val="24"/>
              </w:rPr>
              <w:t>基因的两端。利用</w:t>
            </w:r>
            <w:r w:rsidRPr="0080247E">
              <w:rPr>
                <w:rFonts w:ascii="Arial" w:hAnsi="Arial" w:cs="Arial"/>
                <w:sz w:val="24"/>
                <w:szCs w:val="24"/>
              </w:rPr>
              <w:t>In-Fusion</w:t>
            </w:r>
            <w:r w:rsidRPr="0080247E">
              <w:rPr>
                <w:rFonts w:ascii="Arial" w:hAnsi="Arial" w:cs="Arial"/>
                <w:sz w:val="24"/>
                <w:szCs w:val="24"/>
              </w:rPr>
              <w:t>技术构建含有</w:t>
            </w:r>
            <w:r w:rsidRPr="0080247E">
              <w:rPr>
                <w:rFonts w:ascii="Arial" w:hAnsi="Arial" w:cs="Arial"/>
                <w:sz w:val="24"/>
                <w:szCs w:val="24"/>
              </w:rPr>
              <w:t>“</w:t>
            </w:r>
            <w:r w:rsidRPr="0080247E">
              <w:rPr>
                <w:rFonts w:ascii="Arial" w:hAnsi="Arial" w:cs="Arial"/>
                <w:sz w:val="24"/>
                <w:szCs w:val="24"/>
              </w:rPr>
              <w:t>人源</w:t>
            </w:r>
            <w:r w:rsidRPr="0080247E">
              <w:rPr>
                <w:rFonts w:ascii="Arial" w:hAnsi="Arial" w:cs="Arial"/>
                <w:sz w:val="24"/>
                <w:szCs w:val="24"/>
              </w:rPr>
              <w:t xml:space="preserve"> </w:t>
            </w:r>
            <w:r w:rsidRPr="0080247E">
              <w:rPr>
                <w:rStyle w:val="a8"/>
                <w:rFonts w:ascii="Arial" w:hAnsi="Arial" w:cs="Arial"/>
                <w:b w:val="0"/>
                <w:bCs w:val="0"/>
                <w:sz w:val="24"/>
                <w:szCs w:val="24"/>
              </w:rPr>
              <w:t xml:space="preserve">SLC22A12 CDS-3*SV40 </w:t>
            </w:r>
            <w:proofErr w:type="spellStart"/>
            <w:r w:rsidRPr="0080247E">
              <w:rPr>
                <w:rStyle w:val="a8"/>
                <w:rFonts w:ascii="Arial" w:hAnsi="Arial" w:cs="Arial"/>
                <w:b w:val="0"/>
                <w:bCs w:val="0"/>
                <w:sz w:val="24"/>
                <w:szCs w:val="24"/>
              </w:rPr>
              <w:t>pA</w:t>
            </w:r>
            <w:proofErr w:type="spellEnd"/>
            <w:r w:rsidRPr="0080247E">
              <w:rPr>
                <w:rStyle w:val="a8"/>
                <w:rFonts w:ascii="Arial" w:hAnsi="Arial" w:cs="Arial"/>
                <w:b w:val="0"/>
                <w:bCs w:val="0"/>
                <w:sz w:val="24"/>
                <w:szCs w:val="24"/>
              </w:rPr>
              <w:t>”</w:t>
            </w:r>
            <w:r w:rsidRPr="0080247E">
              <w:rPr>
                <w:rStyle w:val="a8"/>
                <w:rFonts w:ascii="Arial" w:hAnsi="Arial" w:cs="Arial"/>
                <w:b w:val="0"/>
                <w:bCs w:val="0"/>
                <w:sz w:val="24"/>
                <w:szCs w:val="24"/>
              </w:rPr>
              <w:t>元件的打靶载体（即人源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基因打靶载体），通过酶切、</w:t>
            </w:r>
            <w:r w:rsidRPr="0080247E">
              <w:rPr>
                <w:rStyle w:val="a8"/>
                <w:rFonts w:ascii="Arial" w:hAnsi="Arial" w:cs="Arial"/>
                <w:b w:val="0"/>
                <w:bCs w:val="0"/>
                <w:sz w:val="24"/>
                <w:szCs w:val="24"/>
              </w:rPr>
              <w:t>PCR</w:t>
            </w:r>
            <w:r w:rsidRPr="0080247E">
              <w:rPr>
                <w:rStyle w:val="a8"/>
                <w:rFonts w:ascii="Arial" w:hAnsi="Arial" w:cs="Arial"/>
                <w:b w:val="0"/>
                <w:bCs w:val="0"/>
                <w:sz w:val="24"/>
                <w:szCs w:val="24"/>
              </w:rPr>
              <w:t>及测序对打靶载体进行验证。</w:t>
            </w:r>
          </w:p>
          <w:p w14:paraId="5CC83E0B" w14:textId="77777777" w:rsidR="000B00E5" w:rsidRPr="0080247E" w:rsidRDefault="000B00E5" w:rsidP="00FB64AC">
            <w:pPr>
              <w:spacing w:before="240" w:line="276" w:lineRule="auto"/>
              <w:ind w:firstLine="406"/>
              <w:rPr>
                <w:rStyle w:val="a8"/>
                <w:rFonts w:ascii="Arial" w:hAnsi="Arial" w:cs="Arial"/>
                <w:b w:val="0"/>
                <w:bCs w:val="0"/>
                <w:sz w:val="24"/>
                <w:szCs w:val="24"/>
              </w:rPr>
            </w:pPr>
            <w:r w:rsidRPr="0080247E">
              <w:rPr>
                <w:rStyle w:val="a8"/>
                <w:rFonts w:ascii="Arial" w:hAnsi="Arial" w:cs="Arial"/>
                <w:b w:val="0"/>
                <w:bCs w:val="0"/>
                <w:sz w:val="24"/>
                <w:szCs w:val="24"/>
              </w:rPr>
              <w:t>3.1.2.2</w:t>
            </w:r>
            <w:r w:rsidRPr="0080247E">
              <w:rPr>
                <w:rStyle w:val="a8"/>
                <w:rFonts w:ascii="Arial" w:hAnsi="Arial" w:cs="Arial"/>
                <w:b w:val="0"/>
                <w:bCs w:val="0"/>
                <w:sz w:val="24"/>
                <w:szCs w:val="24"/>
              </w:rPr>
              <w:t>人源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基因鉴定方案</w:t>
            </w:r>
          </w:p>
          <w:p w14:paraId="09010DC8" w14:textId="41DF4AA6" w:rsidR="000B00E5" w:rsidRPr="0080247E" w:rsidRDefault="000B00E5" w:rsidP="00D13593">
            <w:pPr>
              <w:widowControl/>
              <w:spacing w:before="240" w:line="276" w:lineRule="auto"/>
              <w:ind w:firstLineChars="200" w:firstLine="480"/>
              <w:rPr>
                <w:rStyle w:val="a8"/>
                <w:rFonts w:ascii="Arial" w:hAnsi="Arial" w:cs="Arial"/>
                <w:b w:val="0"/>
                <w:bCs w:val="0"/>
                <w:sz w:val="24"/>
                <w:szCs w:val="24"/>
              </w:rPr>
            </w:pPr>
            <w:r w:rsidRPr="0080247E">
              <w:rPr>
                <w:rStyle w:val="a8"/>
                <w:rFonts w:ascii="Arial" w:hAnsi="Arial" w:cs="Arial"/>
                <w:b w:val="0"/>
                <w:bCs w:val="0"/>
                <w:sz w:val="24"/>
                <w:szCs w:val="24"/>
              </w:rPr>
              <w:t>混合</w:t>
            </w:r>
            <w:r w:rsidRPr="0080247E">
              <w:rPr>
                <w:rFonts w:ascii="Arial" w:hAnsi="Arial" w:cs="Arial"/>
                <w:sz w:val="24"/>
                <w:szCs w:val="24"/>
              </w:rPr>
              <w:t>“</w:t>
            </w:r>
            <w:r w:rsidRPr="0080247E">
              <w:rPr>
                <w:rFonts w:ascii="Arial" w:hAnsi="Arial" w:cs="Arial"/>
                <w:sz w:val="24"/>
                <w:szCs w:val="24"/>
              </w:rPr>
              <w:t>人源</w:t>
            </w:r>
            <w:r w:rsidRPr="0080247E">
              <w:rPr>
                <w:rFonts w:ascii="Arial" w:hAnsi="Arial" w:cs="Arial"/>
                <w:sz w:val="24"/>
                <w:szCs w:val="24"/>
              </w:rPr>
              <w:t xml:space="preserve"> </w:t>
            </w:r>
            <w:r w:rsidRPr="0080247E">
              <w:rPr>
                <w:rStyle w:val="a8"/>
                <w:rFonts w:ascii="Arial" w:hAnsi="Arial" w:cs="Arial"/>
                <w:b w:val="0"/>
                <w:bCs w:val="0"/>
                <w:sz w:val="24"/>
                <w:szCs w:val="24"/>
              </w:rPr>
              <w:t xml:space="preserve">SLC22A12 CDS-3*SV40 </w:t>
            </w:r>
            <w:proofErr w:type="spellStart"/>
            <w:r w:rsidRPr="0080247E">
              <w:rPr>
                <w:rStyle w:val="a8"/>
                <w:rFonts w:ascii="Arial" w:hAnsi="Arial" w:cs="Arial"/>
                <w:b w:val="0"/>
                <w:bCs w:val="0"/>
                <w:sz w:val="24"/>
                <w:szCs w:val="24"/>
              </w:rPr>
              <w:t>pA</w:t>
            </w:r>
            <w:proofErr w:type="spellEnd"/>
            <w:r w:rsidRPr="0080247E">
              <w:rPr>
                <w:rStyle w:val="a8"/>
                <w:rFonts w:ascii="Arial" w:hAnsi="Arial" w:cs="Arial"/>
                <w:b w:val="0"/>
                <w:bCs w:val="0"/>
                <w:sz w:val="24"/>
                <w:szCs w:val="24"/>
              </w:rPr>
              <w:t>”</w:t>
            </w:r>
            <w:r w:rsidRPr="0080247E">
              <w:rPr>
                <w:rStyle w:val="a8"/>
                <w:rFonts w:ascii="Arial" w:hAnsi="Arial" w:cs="Arial"/>
                <w:b w:val="0"/>
                <w:bCs w:val="0"/>
                <w:sz w:val="24"/>
                <w:szCs w:val="24"/>
              </w:rPr>
              <w:t>元件的打靶载体、</w:t>
            </w:r>
            <w:r w:rsidRPr="0080247E">
              <w:rPr>
                <w:rStyle w:val="a8"/>
                <w:rFonts w:ascii="Arial" w:hAnsi="Arial" w:cs="Arial"/>
                <w:b w:val="0"/>
                <w:bCs w:val="0"/>
                <w:sz w:val="24"/>
                <w:szCs w:val="24"/>
              </w:rPr>
              <w:t>sgRNA</w:t>
            </w:r>
            <w:r w:rsidRPr="0080247E">
              <w:rPr>
                <w:rStyle w:val="a8"/>
                <w:rFonts w:ascii="Arial" w:hAnsi="Arial" w:cs="Arial"/>
                <w:b w:val="0"/>
                <w:bCs w:val="0"/>
                <w:sz w:val="24"/>
                <w:szCs w:val="24"/>
              </w:rPr>
              <w:t>表达载体以</w:t>
            </w:r>
            <w:r w:rsidRPr="0080247E">
              <w:rPr>
                <w:rStyle w:val="a8"/>
                <w:rFonts w:ascii="Arial" w:hAnsi="Arial" w:cs="Arial"/>
                <w:b w:val="0"/>
                <w:bCs w:val="0"/>
                <w:sz w:val="24"/>
                <w:szCs w:val="24"/>
              </w:rPr>
              <w:lastRenderedPageBreak/>
              <w:t>及</w:t>
            </w:r>
            <w:r w:rsidRPr="0080247E">
              <w:rPr>
                <w:rStyle w:val="a8"/>
                <w:rFonts w:ascii="Arial" w:hAnsi="Arial" w:cs="Arial"/>
                <w:b w:val="0"/>
                <w:bCs w:val="0"/>
                <w:sz w:val="24"/>
                <w:szCs w:val="24"/>
              </w:rPr>
              <w:t>Cas9</w:t>
            </w:r>
            <w:r w:rsidRPr="0080247E">
              <w:rPr>
                <w:rStyle w:val="a8"/>
                <w:rFonts w:ascii="Arial" w:hAnsi="Arial" w:cs="Arial"/>
                <w:b w:val="0"/>
                <w:bCs w:val="0"/>
                <w:sz w:val="24"/>
                <w:szCs w:val="24"/>
              </w:rPr>
              <w:t>质粒，将该混合物显微注射至该</w:t>
            </w:r>
            <w:r w:rsidRPr="0080247E">
              <w:rPr>
                <w:rFonts w:ascii="Arial" w:hAnsi="Arial" w:cs="Arial"/>
                <w:sz w:val="24"/>
                <w:szCs w:val="24"/>
              </w:rPr>
              <w:t>C57BL/6J</w:t>
            </w:r>
            <w:r w:rsidRPr="0080247E">
              <w:rPr>
                <w:rFonts w:ascii="Arial" w:hAnsi="Arial" w:cs="Arial"/>
                <w:sz w:val="24"/>
                <w:szCs w:val="24"/>
              </w:rPr>
              <w:t>背景</w:t>
            </w:r>
            <w:r w:rsidRPr="0080247E">
              <w:rPr>
                <w:rStyle w:val="a8"/>
                <w:rFonts w:ascii="Arial" w:hAnsi="Arial" w:cs="Arial"/>
                <w:b w:val="0"/>
                <w:bCs w:val="0"/>
                <w:sz w:val="24"/>
                <w:szCs w:val="24"/>
              </w:rPr>
              <w:t>小</w:t>
            </w:r>
            <w:r w:rsidRPr="0080247E">
              <w:rPr>
                <w:rFonts w:ascii="Arial" w:hAnsi="Arial" w:cs="Arial"/>
                <w:sz w:val="24"/>
                <w:szCs w:val="24"/>
              </w:rPr>
              <w:t>受精卵</w:t>
            </w:r>
            <w:r w:rsidRPr="0080247E">
              <w:rPr>
                <w:rStyle w:val="a8"/>
                <w:rFonts w:ascii="Arial" w:hAnsi="Arial" w:cs="Arial"/>
                <w:b w:val="0"/>
                <w:bCs w:val="0"/>
                <w:sz w:val="24"/>
                <w:szCs w:val="24"/>
              </w:rPr>
              <w:t>细胞中。将该细胞转移至培养液中进行培养，</w:t>
            </w:r>
            <w:r w:rsidRPr="0080247E">
              <w:rPr>
                <w:rFonts w:ascii="Arial" w:hAnsi="Arial" w:cs="Arial"/>
                <w:sz w:val="24"/>
                <w:szCs w:val="24"/>
              </w:rPr>
              <w:t>移植受精卵到代孕小鼠子宫中。产生的子代小鼠利用</w:t>
            </w:r>
            <w:r w:rsidRPr="0080247E">
              <w:rPr>
                <w:rFonts w:ascii="Arial" w:hAnsi="Arial" w:cs="Arial"/>
                <w:sz w:val="24"/>
                <w:szCs w:val="24"/>
              </w:rPr>
              <w:t>DNA</w:t>
            </w:r>
            <w:r w:rsidRPr="0080247E">
              <w:rPr>
                <w:rFonts w:ascii="Arial" w:hAnsi="Arial" w:cs="Arial"/>
                <w:sz w:val="24"/>
                <w:szCs w:val="24"/>
              </w:rPr>
              <w:t>测序和</w:t>
            </w:r>
            <w:r w:rsidRPr="0080247E">
              <w:rPr>
                <w:rFonts w:ascii="Arial" w:hAnsi="Arial" w:cs="Arial"/>
                <w:sz w:val="24"/>
                <w:szCs w:val="24"/>
              </w:rPr>
              <w:t>PCR</w:t>
            </w:r>
            <w:r w:rsidRPr="0080247E">
              <w:rPr>
                <w:rFonts w:ascii="Arial" w:hAnsi="Arial" w:cs="Arial"/>
                <w:sz w:val="24"/>
                <w:szCs w:val="24"/>
              </w:rPr>
              <w:t>方法进行鉴定，成功插入人源</w:t>
            </w:r>
            <w:r w:rsidRPr="0080247E">
              <w:rPr>
                <w:rFonts w:ascii="Arial" w:hAnsi="Arial" w:cs="Arial"/>
                <w:sz w:val="24"/>
                <w:szCs w:val="24"/>
              </w:rPr>
              <w:t xml:space="preserve"> </w:t>
            </w:r>
            <w:r w:rsidRPr="0080247E">
              <w:rPr>
                <w:rStyle w:val="a8"/>
                <w:rFonts w:ascii="Arial" w:hAnsi="Arial" w:cs="Arial"/>
                <w:b w:val="0"/>
                <w:bCs w:val="0"/>
                <w:sz w:val="24"/>
                <w:szCs w:val="24"/>
              </w:rPr>
              <w:t>SLC22A12 CDS</w:t>
            </w:r>
            <w:r w:rsidRPr="0080247E">
              <w:rPr>
                <w:rStyle w:val="a8"/>
                <w:rFonts w:ascii="Arial" w:hAnsi="Arial" w:cs="Arial"/>
                <w:b w:val="0"/>
                <w:bCs w:val="0"/>
                <w:sz w:val="24"/>
                <w:szCs w:val="24"/>
              </w:rPr>
              <w:t>的小鼠为</w:t>
            </w:r>
            <w:r w:rsidRPr="0080247E">
              <w:rPr>
                <w:rStyle w:val="a8"/>
                <w:rFonts w:ascii="Arial" w:hAnsi="Arial" w:cs="Arial"/>
                <w:b w:val="0"/>
                <w:bCs w:val="0"/>
                <w:sz w:val="24"/>
                <w:szCs w:val="24"/>
              </w:rPr>
              <w:t>F0</w:t>
            </w:r>
            <w:r w:rsidRPr="0080247E">
              <w:rPr>
                <w:rStyle w:val="a8"/>
                <w:rFonts w:ascii="Arial" w:hAnsi="Arial" w:cs="Arial"/>
                <w:b w:val="0"/>
                <w:bCs w:val="0"/>
                <w:sz w:val="24"/>
                <w:szCs w:val="24"/>
              </w:rPr>
              <w:t>小鼠。</w:t>
            </w:r>
          </w:p>
          <w:p w14:paraId="087A66B6" w14:textId="2E3F9C72" w:rsidR="000B00E5" w:rsidRPr="0080247E" w:rsidRDefault="00D13593" w:rsidP="006A4322">
            <w:pPr>
              <w:widowControl/>
              <w:spacing w:line="460" w:lineRule="exact"/>
              <w:jc w:val="center"/>
              <w:rPr>
                <w:rStyle w:val="a8"/>
                <w:rFonts w:ascii="Arial" w:hAnsi="Arial" w:cs="Arial"/>
                <w:b w:val="0"/>
                <w:bCs w:val="0"/>
                <w:sz w:val="22"/>
              </w:rPr>
            </w:pPr>
            <w:r w:rsidRPr="0080247E">
              <w:rPr>
                <w:rStyle w:val="a8"/>
                <w:rFonts w:ascii="Arial" w:hAnsi="Arial" w:cs="Arial"/>
                <w:b w:val="0"/>
                <w:bCs w:val="0"/>
                <w:noProof/>
                <w:sz w:val="22"/>
              </w:rPr>
              <w:drawing>
                <wp:anchor distT="0" distB="0" distL="114300" distR="114300" simplePos="0" relativeHeight="251662336" behindDoc="0" locked="0" layoutInCell="1" allowOverlap="1" wp14:anchorId="7454883A" wp14:editId="6B187122">
                  <wp:simplePos x="0" y="0"/>
                  <wp:positionH relativeFrom="column">
                    <wp:posOffset>399415</wp:posOffset>
                  </wp:positionH>
                  <wp:positionV relativeFrom="page">
                    <wp:posOffset>1112520</wp:posOffset>
                  </wp:positionV>
                  <wp:extent cx="4993005" cy="2365375"/>
                  <wp:effectExtent l="0" t="0" r="0" b="0"/>
                  <wp:wrapTopAndBottom/>
                  <wp:docPr id="868416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3005" cy="2365375"/>
                          </a:xfrm>
                          <a:prstGeom prst="rect">
                            <a:avLst/>
                          </a:prstGeom>
                          <a:noFill/>
                        </pic:spPr>
                      </pic:pic>
                    </a:graphicData>
                  </a:graphic>
                </wp:anchor>
              </w:drawing>
            </w:r>
            <w:r w:rsidR="000B00E5" w:rsidRPr="0080247E">
              <w:rPr>
                <w:rStyle w:val="a8"/>
                <w:rFonts w:ascii="Arial" w:hAnsi="Arial" w:cs="Arial"/>
                <w:b w:val="0"/>
                <w:bCs w:val="0"/>
                <w:sz w:val="22"/>
              </w:rPr>
              <w:t>图</w:t>
            </w:r>
            <w:r w:rsidR="000B00E5" w:rsidRPr="0080247E">
              <w:rPr>
                <w:rStyle w:val="a8"/>
                <w:rFonts w:ascii="Arial" w:hAnsi="Arial" w:cs="Arial"/>
                <w:b w:val="0"/>
                <w:bCs w:val="0"/>
                <w:sz w:val="22"/>
              </w:rPr>
              <w:t>2.F0</w:t>
            </w:r>
            <w:r w:rsidR="000B00E5" w:rsidRPr="0080247E">
              <w:rPr>
                <w:rStyle w:val="a8"/>
                <w:rFonts w:ascii="Arial" w:hAnsi="Arial" w:cs="Arial"/>
                <w:b w:val="0"/>
                <w:bCs w:val="0"/>
                <w:sz w:val="22"/>
              </w:rPr>
              <w:t>代小鼠鉴定。</w:t>
            </w:r>
            <w:r w:rsidR="000B00E5" w:rsidRPr="0080247E">
              <w:rPr>
                <w:rStyle w:val="a8"/>
                <w:rFonts w:ascii="Arial" w:hAnsi="Arial" w:cs="Arial"/>
                <w:b w:val="0"/>
                <w:bCs w:val="0"/>
                <w:sz w:val="22"/>
              </w:rPr>
              <w:t xml:space="preserve">A. PCR </w:t>
            </w:r>
            <w:r w:rsidR="000B00E5" w:rsidRPr="0080247E">
              <w:rPr>
                <w:rStyle w:val="a8"/>
                <w:rFonts w:ascii="Arial" w:hAnsi="Arial" w:cs="Arial"/>
                <w:b w:val="0"/>
                <w:bCs w:val="0"/>
                <w:sz w:val="22"/>
              </w:rPr>
              <w:t>鉴定。</w:t>
            </w:r>
            <w:r w:rsidR="000B00E5" w:rsidRPr="0080247E">
              <w:rPr>
                <w:rStyle w:val="a8"/>
                <w:rFonts w:ascii="Arial" w:hAnsi="Arial" w:cs="Arial"/>
                <w:b w:val="0"/>
                <w:bCs w:val="0"/>
                <w:sz w:val="22"/>
              </w:rPr>
              <w:t>B. DNA</w:t>
            </w:r>
            <w:r w:rsidR="000B00E5" w:rsidRPr="0080247E">
              <w:rPr>
                <w:rStyle w:val="a8"/>
                <w:rFonts w:ascii="Arial" w:hAnsi="Arial" w:cs="Arial"/>
                <w:b w:val="0"/>
                <w:bCs w:val="0"/>
                <w:sz w:val="22"/>
              </w:rPr>
              <w:t>测序鉴定</w:t>
            </w:r>
          </w:p>
          <w:p w14:paraId="5AC2F84E" w14:textId="77777777" w:rsidR="000B00E5" w:rsidRPr="0080247E" w:rsidRDefault="000B00E5" w:rsidP="00D52C26">
            <w:pPr>
              <w:widowControl/>
              <w:spacing w:line="360" w:lineRule="auto"/>
              <w:rPr>
                <w:rStyle w:val="a8"/>
                <w:rFonts w:ascii="Arial" w:hAnsi="Arial" w:cs="Arial"/>
                <w:sz w:val="24"/>
                <w:szCs w:val="24"/>
              </w:rPr>
            </w:pPr>
          </w:p>
          <w:p w14:paraId="04BCBE47" w14:textId="77777777" w:rsidR="000B00E5" w:rsidRPr="0080247E" w:rsidRDefault="000B00E5" w:rsidP="000124AD">
            <w:pPr>
              <w:widowControl/>
              <w:spacing w:line="276" w:lineRule="auto"/>
              <w:ind w:firstLineChars="200" w:firstLine="420"/>
              <w:rPr>
                <w:rStyle w:val="a8"/>
                <w:rFonts w:ascii="Arial" w:hAnsi="Arial" w:cs="Arial"/>
                <w:b w:val="0"/>
                <w:bCs w:val="0"/>
                <w:sz w:val="24"/>
                <w:szCs w:val="24"/>
              </w:rPr>
            </w:pPr>
            <w:r w:rsidRPr="0080247E">
              <w:rPr>
                <w:rFonts w:ascii="Arial" w:hAnsi="Arial" w:cs="Arial"/>
              </w:rPr>
              <w:t xml:space="preserve"> </w:t>
            </w:r>
            <w:r w:rsidRPr="0080247E">
              <w:rPr>
                <w:rStyle w:val="a8"/>
                <w:rFonts w:ascii="Arial" w:hAnsi="Arial" w:cs="Arial"/>
                <w:b w:val="0"/>
                <w:bCs w:val="0"/>
                <w:sz w:val="24"/>
                <w:szCs w:val="24"/>
              </w:rPr>
              <w:t>F0</w:t>
            </w:r>
            <w:r w:rsidRPr="0080247E">
              <w:rPr>
                <w:rStyle w:val="a8"/>
                <w:rFonts w:ascii="Arial" w:hAnsi="Arial" w:cs="Arial"/>
                <w:b w:val="0"/>
                <w:bCs w:val="0"/>
                <w:sz w:val="24"/>
                <w:szCs w:val="24"/>
              </w:rPr>
              <w:t>小鼠与野生型小鼠交配产生</w:t>
            </w:r>
            <w:r w:rsidRPr="0080247E">
              <w:rPr>
                <w:rStyle w:val="a8"/>
                <w:rFonts w:ascii="Arial" w:hAnsi="Arial" w:cs="Arial"/>
                <w:b w:val="0"/>
                <w:bCs w:val="0"/>
                <w:sz w:val="24"/>
                <w:szCs w:val="24"/>
              </w:rPr>
              <w:t>F1</w:t>
            </w:r>
            <w:r w:rsidRPr="0080247E">
              <w:rPr>
                <w:rStyle w:val="a8"/>
                <w:rFonts w:ascii="Arial" w:hAnsi="Arial" w:cs="Arial"/>
                <w:b w:val="0"/>
                <w:bCs w:val="0"/>
                <w:sz w:val="24"/>
                <w:szCs w:val="24"/>
              </w:rPr>
              <w:t>代小鼠，经基因鉴定和测序正确的克隆鉴定为阳性小鼠。</w:t>
            </w:r>
          </w:p>
          <w:p w14:paraId="57DC5985" w14:textId="10FB6632" w:rsidR="000B00E5" w:rsidRPr="0080247E" w:rsidRDefault="00D13593" w:rsidP="00D13593">
            <w:pPr>
              <w:widowControl/>
              <w:spacing w:line="360" w:lineRule="auto"/>
              <w:ind w:firstLineChars="200" w:firstLine="480"/>
              <w:jc w:val="center"/>
              <w:rPr>
                <w:rStyle w:val="a8"/>
                <w:rFonts w:ascii="Arial" w:hAnsi="Arial" w:cs="Arial"/>
                <w:b w:val="0"/>
                <w:bCs w:val="0"/>
                <w:sz w:val="24"/>
                <w:szCs w:val="24"/>
              </w:rPr>
            </w:pPr>
            <w:r w:rsidRPr="0080247E">
              <w:rPr>
                <w:rFonts w:ascii="Arial" w:hAnsi="Arial" w:cs="Arial"/>
                <w:noProof/>
                <w:sz w:val="24"/>
                <w:szCs w:val="24"/>
              </w:rPr>
              <w:drawing>
                <wp:anchor distT="0" distB="0" distL="114300" distR="114300" simplePos="0" relativeHeight="251661312" behindDoc="0" locked="0" layoutInCell="1" allowOverlap="1" wp14:anchorId="61923DC3" wp14:editId="178C4EA1">
                  <wp:simplePos x="0" y="0"/>
                  <wp:positionH relativeFrom="column">
                    <wp:posOffset>743585</wp:posOffset>
                  </wp:positionH>
                  <wp:positionV relativeFrom="page">
                    <wp:posOffset>4740275</wp:posOffset>
                  </wp:positionV>
                  <wp:extent cx="4140200" cy="1463675"/>
                  <wp:effectExtent l="0" t="0" r="0" b="3175"/>
                  <wp:wrapTopAndBottom/>
                  <wp:docPr id="9172210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4140200" cy="1463675"/>
                          </a:xfrm>
                          <a:prstGeom prst="rect">
                            <a:avLst/>
                          </a:prstGeom>
                          <a:noFill/>
                          <a:ln>
                            <a:noFill/>
                          </a:ln>
                          <a:effectLst/>
                        </pic:spPr>
                      </pic:pic>
                    </a:graphicData>
                  </a:graphic>
                </wp:anchor>
              </w:drawing>
            </w:r>
            <w:r w:rsidR="000B00E5" w:rsidRPr="0080247E">
              <w:rPr>
                <w:rStyle w:val="a8"/>
                <w:rFonts w:ascii="Arial" w:hAnsi="Arial" w:cs="Arial"/>
                <w:b w:val="0"/>
                <w:bCs w:val="0"/>
                <w:sz w:val="22"/>
              </w:rPr>
              <w:t>图</w:t>
            </w:r>
            <w:r w:rsidR="000B00E5" w:rsidRPr="0080247E">
              <w:rPr>
                <w:rStyle w:val="a8"/>
                <w:rFonts w:ascii="Arial" w:hAnsi="Arial" w:cs="Arial"/>
                <w:b w:val="0"/>
                <w:bCs w:val="0"/>
                <w:sz w:val="22"/>
              </w:rPr>
              <w:t>3.</w:t>
            </w:r>
            <w:r w:rsidR="000B00E5" w:rsidRPr="0080247E">
              <w:rPr>
                <w:rFonts w:ascii="Arial" w:hAnsi="Arial" w:cs="Arial"/>
                <w:sz w:val="22"/>
              </w:rPr>
              <w:t xml:space="preserve"> </w:t>
            </w:r>
            <w:r w:rsidR="000B00E5" w:rsidRPr="0080247E">
              <w:rPr>
                <w:rStyle w:val="a8"/>
                <w:rFonts w:ascii="Arial" w:hAnsi="Arial" w:cs="Arial"/>
                <w:b w:val="0"/>
                <w:bCs w:val="0"/>
                <w:sz w:val="22"/>
              </w:rPr>
              <w:t>PCR</w:t>
            </w:r>
            <w:r w:rsidR="000B00E5" w:rsidRPr="0080247E">
              <w:rPr>
                <w:rStyle w:val="a8"/>
                <w:rFonts w:ascii="Arial" w:hAnsi="Arial" w:cs="Arial"/>
                <w:b w:val="0"/>
                <w:bCs w:val="0"/>
                <w:sz w:val="22"/>
              </w:rPr>
              <w:t>鉴定策略。</w:t>
            </w:r>
          </w:p>
          <w:p w14:paraId="3B633835" w14:textId="472FD496" w:rsidR="000B00E5" w:rsidRPr="0080247E" w:rsidRDefault="000B00E5" w:rsidP="00FB64AC">
            <w:pPr>
              <w:widowControl/>
              <w:spacing w:before="240" w:line="276" w:lineRule="auto"/>
              <w:ind w:firstLineChars="200" w:firstLine="480"/>
              <w:rPr>
                <w:rStyle w:val="a8"/>
                <w:rFonts w:ascii="Arial" w:hAnsi="Arial" w:cs="Arial"/>
                <w:b w:val="0"/>
                <w:bCs w:val="0"/>
                <w:sz w:val="24"/>
                <w:szCs w:val="24"/>
              </w:rPr>
            </w:pPr>
            <w:r w:rsidRPr="0080247E">
              <w:rPr>
                <w:rStyle w:val="a8"/>
                <w:rFonts w:ascii="Arial" w:hAnsi="Arial" w:cs="Arial"/>
                <w:b w:val="0"/>
                <w:bCs w:val="0"/>
                <w:sz w:val="24"/>
                <w:szCs w:val="24"/>
              </w:rPr>
              <w:t>基因敲入小鼠</w:t>
            </w:r>
            <w:r w:rsidRPr="0080247E">
              <w:rPr>
                <w:rStyle w:val="a8"/>
                <w:rFonts w:ascii="Arial" w:hAnsi="Arial" w:cs="Arial"/>
                <w:b w:val="0"/>
                <w:bCs w:val="0"/>
                <w:sz w:val="24"/>
                <w:szCs w:val="24"/>
              </w:rPr>
              <w:t>F1</w:t>
            </w:r>
            <w:r w:rsidRPr="0080247E">
              <w:rPr>
                <w:rStyle w:val="a8"/>
                <w:rFonts w:ascii="Arial" w:hAnsi="Arial" w:cs="Arial"/>
                <w:b w:val="0"/>
                <w:bCs w:val="0"/>
                <w:sz w:val="24"/>
                <w:szCs w:val="24"/>
              </w:rPr>
              <w:t>代基因型鉴定：将经基因鉴定筛选出的中靶</w:t>
            </w:r>
            <w:r w:rsidRPr="0080247E">
              <w:rPr>
                <w:rStyle w:val="a8"/>
                <w:rFonts w:ascii="Arial" w:hAnsi="Arial" w:cs="Arial"/>
                <w:b w:val="0"/>
                <w:bCs w:val="0"/>
                <w:sz w:val="24"/>
                <w:szCs w:val="24"/>
              </w:rPr>
              <w:t>F0</w:t>
            </w:r>
            <w:r w:rsidRPr="0080247E">
              <w:rPr>
                <w:rStyle w:val="a8"/>
                <w:rFonts w:ascii="Arial" w:hAnsi="Arial" w:cs="Arial"/>
                <w:b w:val="0"/>
                <w:bCs w:val="0"/>
                <w:sz w:val="24"/>
                <w:szCs w:val="24"/>
              </w:rPr>
              <w:t>小鼠与</w:t>
            </w:r>
            <w:r w:rsidRPr="0080247E">
              <w:rPr>
                <w:rStyle w:val="a8"/>
                <w:rFonts w:ascii="Arial" w:hAnsi="Arial" w:cs="Arial"/>
                <w:b w:val="0"/>
                <w:bCs w:val="0"/>
                <w:sz w:val="24"/>
                <w:szCs w:val="24"/>
              </w:rPr>
              <w:t>C57BL/6</w:t>
            </w:r>
            <w:r w:rsidRPr="0080247E">
              <w:rPr>
                <w:rStyle w:val="a8"/>
                <w:rFonts w:ascii="Arial" w:hAnsi="Arial" w:cs="Arial"/>
                <w:b w:val="0"/>
                <w:bCs w:val="0"/>
                <w:sz w:val="24"/>
                <w:szCs w:val="24"/>
              </w:rPr>
              <w:t>背景</w:t>
            </w:r>
            <w:proofErr w:type="gramStart"/>
            <w:r w:rsidRPr="0080247E">
              <w:rPr>
                <w:rStyle w:val="a8"/>
                <w:rFonts w:ascii="Arial" w:hAnsi="Arial" w:cs="Arial"/>
                <w:b w:val="0"/>
                <w:bCs w:val="0"/>
                <w:sz w:val="24"/>
                <w:szCs w:val="24"/>
              </w:rPr>
              <w:t>鼠配繁</w:t>
            </w:r>
            <w:proofErr w:type="gramEnd"/>
            <w:r w:rsidRPr="0080247E">
              <w:rPr>
                <w:rStyle w:val="a8"/>
                <w:rFonts w:ascii="Arial" w:hAnsi="Arial" w:cs="Arial"/>
                <w:b w:val="0"/>
                <w:bCs w:val="0"/>
                <w:sz w:val="24"/>
                <w:szCs w:val="24"/>
              </w:rPr>
              <w:t>，其后代小鼠为</w:t>
            </w:r>
            <w:r w:rsidRPr="0080247E">
              <w:rPr>
                <w:rStyle w:val="a8"/>
                <w:rFonts w:ascii="Arial" w:hAnsi="Arial" w:cs="Arial"/>
                <w:b w:val="0"/>
                <w:bCs w:val="0"/>
                <w:sz w:val="24"/>
                <w:szCs w:val="24"/>
              </w:rPr>
              <w:t>F1</w:t>
            </w:r>
            <w:r w:rsidRPr="0080247E">
              <w:rPr>
                <w:rStyle w:val="a8"/>
                <w:rFonts w:ascii="Arial" w:hAnsi="Arial" w:cs="Arial"/>
                <w:b w:val="0"/>
                <w:bCs w:val="0"/>
                <w:sz w:val="24"/>
                <w:szCs w:val="24"/>
              </w:rPr>
              <w:t>，对获得的</w:t>
            </w:r>
            <w:r w:rsidRPr="0080247E">
              <w:rPr>
                <w:rStyle w:val="a8"/>
                <w:rFonts w:ascii="Arial" w:hAnsi="Arial" w:cs="Arial"/>
                <w:b w:val="0"/>
                <w:bCs w:val="0"/>
                <w:sz w:val="24"/>
                <w:szCs w:val="24"/>
              </w:rPr>
              <w:t>F1</w:t>
            </w:r>
            <w:r w:rsidRPr="0080247E">
              <w:rPr>
                <w:rStyle w:val="a8"/>
                <w:rFonts w:ascii="Arial" w:hAnsi="Arial" w:cs="Arial"/>
                <w:b w:val="0"/>
                <w:bCs w:val="0"/>
                <w:sz w:val="24"/>
                <w:szCs w:val="24"/>
              </w:rPr>
              <w:t>小鼠的鼠尾基因组</w:t>
            </w:r>
            <w:r w:rsidRPr="0080247E">
              <w:rPr>
                <w:rStyle w:val="a8"/>
                <w:rFonts w:ascii="Arial" w:hAnsi="Arial" w:cs="Arial"/>
                <w:b w:val="0"/>
                <w:bCs w:val="0"/>
                <w:sz w:val="24"/>
                <w:szCs w:val="24"/>
              </w:rPr>
              <w:t>DNA</w:t>
            </w:r>
            <w:r w:rsidRPr="0080247E">
              <w:rPr>
                <w:rStyle w:val="a8"/>
                <w:rFonts w:ascii="Arial" w:hAnsi="Arial" w:cs="Arial"/>
                <w:b w:val="0"/>
                <w:bCs w:val="0"/>
                <w:sz w:val="24"/>
                <w:szCs w:val="24"/>
              </w:rPr>
              <w:t>分别使用两对引物进行中靶后的两端</w:t>
            </w:r>
            <w:r w:rsidRPr="0080247E">
              <w:rPr>
                <w:rStyle w:val="a8"/>
                <w:rFonts w:ascii="Arial" w:hAnsi="Arial" w:cs="Arial"/>
                <w:b w:val="0"/>
                <w:bCs w:val="0"/>
                <w:sz w:val="24"/>
                <w:szCs w:val="24"/>
              </w:rPr>
              <w:t>PCR</w:t>
            </w:r>
            <w:r w:rsidRPr="0080247E">
              <w:rPr>
                <w:rStyle w:val="a8"/>
                <w:rFonts w:ascii="Arial" w:hAnsi="Arial" w:cs="Arial"/>
                <w:b w:val="0"/>
                <w:bCs w:val="0"/>
                <w:sz w:val="24"/>
                <w:szCs w:val="24"/>
              </w:rPr>
              <w:t>鉴定（参见图</w:t>
            </w:r>
            <w:r w:rsidRPr="0080247E">
              <w:rPr>
                <w:rStyle w:val="a8"/>
                <w:rFonts w:ascii="Arial" w:hAnsi="Arial" w:cs="Arial"/>
                <w:b w:val="0"/>
                <w:bCs w:val="0"/>
                <w:sz w:val="24"/>
                <w:szCs w:val="24"/>
              </w:rPr>
              <w:t>2</w:t>
            </w:r>
            <w:r w:rsidRPr="0080247E">
              <w:rPr>
                <w:rStyle w:val="a8"/>
                <w:rFonts w:ascii="Arial" w:hAnsi="Arial" w:cs="Arial"/>
                <w:b w:val="0"/>
                <w:bCs w:val="0"/>
                <w:sz w:val="24"/>
                <w:szCs w:val="24"/>
              </w:rPr>
              <w:t>），</w:t>
            </w:r>
            <w:r w:rsidRPr="0080247E">
              <w:rPr>
                <w:rStyle w:val="a8"/>
                <w:rFonts w:ascii="Arial" w:hAnsi="Arial" w:cs="Arial"/>
                <w:b w:val="0"/>
                <w:bCs w:val="0"/>
                <w:sz w:val="24"/>
                <w:szCs w:val="24"/>
              </w:rPr>
              <w:t>F2/R2</w:t>
            </w:r>
            <w:r w:rsidRPr="0080247E">
              <w:rPr>
                <w:rStyle w:val="a8"/>
                <w:rFonts w:ascii="Arial" w:hAnsi="Arial" w:cs="Arial"/>
                <w:b w:val="0"/>
                <w:bCs w:val="0"/>
                <w:sz w:val="24"/>
                <w:szCs w:val="24"/>
              </w:rPr>
              <w:t>分别位于打靶载体的人源片段内及</w:t>
            </w:r>
            <w:r w:rsidRPr="0080247E">
              <w:rPr>
                <w:rStyle w:val="a8"/>
                <w:rFonts w:ascii="Arial" w:hAnsi="Arial" w:cs="Arial"/>
                <w:b w:val="0"/>
                <w:bCs w:val="0"/>
                <w:sz w:val="24"/>
                <w:szCs w:val="24"/>
              </w:rPr>
              <w:t>5</w:t>
            </w:r>
            <w:proofErr w:type="gramStart"/>
            <w:r w:rsidRPr="0080247E">
              <w:rPr>
                <w:rStyle w:val="a8"/>
                <w:rFonts w:ascii="Arial" w:hAnsi="Arial" w:cs="Arial"/>
                <w:b w:val="0"/>
                <w:bCs w:val="0"/>
                <w:sz w:val="24"/>
                <w:szCs w:val="24"/>
              </w:rPr>
              <w:t>’</w:t>
            </w:r>
            <w:proofErr w:type="gramEnd"/>
            <w:r w:rsidRPr="0080247E">
              <w:rPr>
                <w:rStyle w:val="a8"/>
                <w:rFonts w:ascii="Arial" w:hAnsi="Arial" w:cs="Arial"/>
                <w:b w:val="0"/>
                <w:bCs w:val="0"/>
                <w:sz w:val="24"/>
                <w:szCs w:val="24"/>
              </w:rPr>
              <w:t>同源臂外和</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基因内，如该对引物扩增产生</w:t>
            </w:r>
            <w:r w:rsidRPr="0080247E">
              <w:rPr>
                <w:rStyle w:val="a8"/>
                <w:rFonts w:ascii="Arial" w:hAnsi="Arial" w:cs="Arial"/>
                <w:b w:val="0"/>
                <w:bCs w:val="0"/>
                <w:sz w:val="24"/>
                <w:szCs w:val="24"/>
              </w:rPr>
              <w:t>2.1 kb PCR</w:t>
            </w:r>
            <w:r w:rsidRPr="0080247E">
              <w:rPr>
                <w:rStyle w:val="a8"/>
                <w:rFonts w:ascii="Arial" w:hAnsi="Arial" w:cs="Arial"/>
                <w:b w:val="0"/>
                <w:bCs w:val="0"/>
                <w:sz w:val="24"/>
                <w:szCs w:val="24"/>
              </w:rPr>
              <w:t>产物，说明目标载体在小鼠基因组</w:t>
            </w:r>
            <w:r w:rsidRPr="0080247E">
              <w:rPr>
                <w:rStyle w:val="a8"/>
                <w:rFonts w:ascii="Arial" w:hAnsi="Arial" w:cs="Arial"/>
                <w:b w:val="0"/>
                <w:bCs w:val="0"/>
                <w:sz w:val="24"/>
                <w:szCs w:val="24"/>
              </w:rPr>
              <w:t>5</w:t>
            </w:r>
            <w:proofErr w:type="gramStart"/>
            <w:r w:rsidRPr="0080247E">
              <w:rPr>
                <w:rStyle w:val="a8"/>
                <w:rFonts w:ascii="Arial" w:hAnsi="Arial" w:cs="Arial"/>
                <w:b w:val="0"/>
                <w:bCs w:val="0"/>
                <w:sz w:val="24"/>
                <w:szCs w:val="24"/>
              </w:rPr>
              <w:t>’</w:t>
            </w:r>
            <w:proofErr w:type="gramEnd"/>
            <w:r w:rsidRPr="0080247E">
              <w:rPr>
                <w:rStyle w:val="a8"/>
                <w:rFonts w:ascii="Arial" w:hAnsi="Arial" w:cs="Arial"/>
                <w:b w:val="0"/>
                <w:bCs w:val="0"/>
                <w:sz w:val="24"/>
                <w:szCs w:val="24"/>
              </w:rPr>
              <w:t>进行了有效插入；</w:t>
            </w:r>
            <w:r w:rsidRPr="0080247E">
              <w:rPr>
                <w:rStyle w:val="a8"/>
                <w:rFonts w:ascii="Arial" w:hAnsi="Arial" w:cs="Arial"/>
                <w:b w:val="0"/>
                <w:bCs w:val="0"/>
                <w:sz w:val="24"/>
                <w:szCs w:val="24"/>
              </w:rPr>
              <w:t>F1/R1</w:t>
            </w:r>
            <w:r w:rsidRPr="0080247E">
              <w:rPr>
                <w:rStyle w:val="a8"/>
                <w:rFonts w:ascii="Arial" w:hAnsi="Arial" w:cs="Arial"/>
                <w:b w:val="0"/>
                <w:bCs w:val="0"/>
                <w:sz w:val="24"/>
                <w:szCs w:val="24"/>
              </w:rPr>
              <w:t>分别位于</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基因序列内及小鼠</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基因外显子（</w:t>
            </w:r>
            <w:r w:rsidRPr="0080247E">
              <w:rPr>
                <w:rStyle w:val="a8"/>
                <w:rFonts w:ascii="Arial" w:hAnsi="Arial" w:cs="Arial"/>
                <w:b w:val="0"/>
                <w:bCs w:val="0"/>
                <w:sz w:val="24"/>
                <w:szCs w:val="24"/>
              </w:rPr>
              <w:t>Exon</w:t>
            </w:r>
            <w:r w:rsidRPr="0080247E">
              <w:rPr>
                <w:rStyle w:val="a8"/>
                <w:rFonts w:ascii="Arial" w:hAnsi="Arial" w:cs="Arial"/>
                <w:b w:val="0"/>
                <w:bCs w:val="0"/>
                <w:sz w:val="24"/>
                <w:szCs w:val="24"/>
              </w:rPr>
              <w:t>）</w:t>
            </w:r>
            <w:r w:rsidRPr="0080247E">
              <w:rPr>
                <w:rStyle w:val="a8"/>
                <w:rFonts w:ascii="Arial" w:hAnsi="Arial" w:cs="Arial"/>
                <w:b w:val="0"/>
                <w:bCs w:val="0"/>
                <w:sz w:val="24"/>
                <w:szCs w:val="24"/>
              </w:rPr>
              <w:t>2</w:t>
            </w:r>
            <w:r w:rsidRPr="0080247E">
              <w:rPr>
                <w:rStyle w:val="a8"/>
                <w:rFonts w:ascii="Arial" w:hAnsi="Arial" w:cs="Arial"/>
                <w:b w:val="0"/>
                <w:bCs w:val="0"/>
                <w:sz w:val="24"/>
                <w:szCs w:val="24"/>
              </w:rPr>
              <w:t>片段内，如该对引物扩</w:t>
            </w:r>
            <w:r w:rsidRPr="0080247E">
              <w:rPr>
                <w:rStyle w:val="a8"/>
                <w:rFonts w:ascii="Arial" w:hAnsi="Arial" w:cs="Arial"/>
                <w:b w:val="0"/>
                <w:bCs w:val="0"/>
                <w:sz w:val="24"/>
                <w:szCs w:val="24"/>
              </w:rPr>
              <w:lastRenderedPageBreak/>
              <w:t>增产生</w:t>
            </w:r>
            <w:r w:rsidRPr="0080247E">
              <w:rPr>
                <w:rStyle w:val="a8"/>
                <w:rFonts w:ascii="Arial" w:hAnsi="Arial" w:cs="Arial"/>
                <w:b w:val="0"/>
                <w:bCs w:val="0"/>
                <w:sz w:val="24"/>
                <w:szCs w:val="24"/>
              </w:rPr>
              <w:t>2.9 kb PCR</w:t>
            </w:r>
            <w:r w:rsidRPr="0080247E">
              <w:rPr>
                <w:rStyle w:val="a8"/>
                <w:rFonts w:ascii="Arial" w:hAnsi="Arial" w:cs="Arial"/>
                <w:b w:val="0"/>
                <w:bCs w:val="0"/>
                <w:sz w:val="24"/>
                <w:szCs w:val="24"/>
              </w:rPr>
              <w:t>产物，说明目标载体在小鼠基因组</w:t>
            </w:r>
            <w:r w:rsidRPr="0080247E">
              <w:rPr>
                <w:rStyle w:val="a8"/>
                <w:rFonts w:ascii="Arial" w:hAnsi="Arial" w:cs="Arial"/>
                <w:b w:val="0"/>
                <w:bCs w:val="0"/>
                <w:sz w:val="24"/>
                <w:szCs w:val="24"/>
              </w:rPr>
              <w:t>3</w:t>
            </w:r>
            <w:proofErr w:type="gramStart"/>
            <w:r w:rsidRPr="0080247E">
              <w:rPr>
                <w:rStyle w:val="a8"/>
                <w:rFonts w:ascii="Arial" w:hAnsi="Arial" w:cs="Arial"/>
                <w:b w:val="0"/>
                <w:bCs w:val="0"/>
                <w:sz w:val="24"/>
                <w:szCs w:val="24"/>
              </w:rPr>
              <w:t>’</w:t>
            </w:r>
            <w:proofErr w:type="gramEnd"/>
            <w:r w:rsidRPr="0080247E">
              <w:rPr>
                <w:rStyle w:val="a8"/>
                <w:rFonts w:ascii="Arial" w:hAnsi="Arial" w:cs="Arial"/>
                <w:b w:val="0"/>
                <w:bCs w:val="0"/>
                <w:sz w:val="24"/>
                <w:szCs w:val="24"/>
              </w:rPr>
              <w:t>进行了有效插入。</w:t>
            </w:r>
          </w:p>
          <w:p w14:paraId="68700A84" w14:textId="77777777" w:rsidR="000B00E5" w:rsidRPr="0080247E" w:rsidRDefault="000B00E5" w:rsidP="001828B5">
            <w:pPr>
              <w:widowControl/>
              <w:spacing w:line="460" w:lineRule="exact"/>
              <w:jc w:val="center"/>
              <w:rPr>
                <w:rStyle w:val="a8"/>
                <w:rFonts w:ascii="Arial" w:hAnsi="Arial" w:cs="Arial"/>
                <w:b w:val="0"/>
                <w:bCs w:val="0"/>
                <w:sz w:val="24"/>
                <w:szCs w:val="24"/>
              </w:rPr>
            </w:pPr>
            <w:r w:rsidRPr="0080247E">
              <w:rPr>
                <w:rStyle w:val="a8"/>
                <w:rFonts w:ascii="Arial" w:hAnsi="Arial" w:cs="Arial"/>
                <w:b w:val="0"/>
                <w:bCs w:val="0"/>
                <w:sz w:val="24"/>
                <w:szCs w:val="24"/>
              </w:rPr>
              <w:t>表</w:t>
            </w:r>
            <w:r w:rsidRPr="0080247E">
              <w:rPr>
                <w:rStyle w:val="a8"/>
                <w:rFonts w:ascii="Arial" w:hAnsi="Arial" w:cs="Arial"/>
                <w:b w:val="0"/>
                <w:bCs w:val="0"/>
                <w:sz w:val="24"/>
                <w:szCs w:val="24"/>
              </w:rPr>
              <w:t xml:space="preserve">1. </w:t>
            </w:r>
            <w:r w:rsidRPr="0080247E">
              <w:rPr>
                <w:rStyle w:val="a8"/>
                <w:rFonts w:ascii="Arial" w:hAnsi="Arial" w:cs="Arial"/>
                <w:b w:val="0"/>
                <w:bCs w:val="0"/>
                <w:sz w:val="24"/>
                <w:szCs w:val="24"/>
              </w:rPr>
              <w:t>小鼠及测序鉴定引物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4874"/>
              <w:gridCol w:w="1334"/>
            </w:tblGrid>
            <w:tr w:rsidR="000B00E5" w:rsidRPr="0080247E" w14:paraId="32EBAC43" w14:textId="77777777" w:rsidTr="003B48FD">
              <w:trPr>
                <w:jc w:val="center"/>
              </w:trPr>
              <w:tc>
                <w:tcPr>
                  <w:tcW w:w="1737" w:type="dxa"/>
                </w:tcPr>
                <w:p w14:paraId="2D504BD0" w14:textId="77777777" w:rsidR="000B00E5" w:rsidRPr="0080247E" w:rsidRDefault="000B00E5" w:rsidP="001828B5">
                  <w:pPr>
                    <w:widowControl/>
                    <w:spacing w:line="460" w:lineRule="exact"/>
                    <w:jc w:val="left"/>
                    <w:rPr>
                      <w:rStyle w:val="a8"/>
                      <w:rFonts w:ascii="Arial" w:hAnsi="Arial" w:cs="Arial"/>
                      <w:b w:val="0"/>
                      <w:bCs w:val="0"/>
                      <w:sz w:val="24"/>
                      <w:szCs w:val="24"/>
                    </w:rPr>
                  </w:pPr>
                  <w:bookmarkStart w:id="0" w:name="_Hlk152497802"/>
                  <w:r w:rsidRPr="0080247E">
                    <w:rPr>
                      <w:rStyle w:val="a8"/>
                      <w:rFonts w:ascii="Arial" w:hAnsi="Arial" w:cs="Arial"/>
                      <w:b w:val="0"/>
                      <w:bCs w:val="0"/>
                      <w:sz w:val="24"/>
                      <w:szCs w:val="24"/>
                    </w:rPr>
                    <w:t>引物名称</w:t>
                  </w:r>
                </w:p>
              </w:tc>
              <w:tc>
                <w:tcPr>
                  <w:tcW w:w="4874" w:type="dxa"/>
                </w:tcPr>
                <w:p w14:paraId="7C792694" w14:textId="77777777" w:rsidR="000B00E5" w:rsidRPr="0080247E" w:rsidRDefault="000B00E5" w:rsidP="001828B5">
                  <w:pPr>
                    <w:widowControl/>
                    <w:spacing w:line="460" w:lineRule="exact"/>
                    <w:jc w:val="left"/>
                    <w:rPr>
                      <w:rStyle w:val="a8"/>
                      <w:rFonts w:ascii="Arial" w:hAnsi="Arial" w:cs="Arial"/>
                      <w:b w:val="0"/>
                      <w:bCs w:val="0"/>
                      <w:sz w:val="24"/>
                      <w:szCs w:val="24"/>
                    </w:rPr>
                  </w:pPr>
                  <w:r w:rsidRPr="0080247E">
                    <w:rPr>
                      <w:rStyle w:val="a8"/>
                      <w:rFonts w:ascii="Arial" w:hAnsi="Arial" w:cs="Arial"/>
                      <w:b w:val="0"/>
                      <w:bCs w:val="0"/>
                      <w:sz w:val="24"/>
                      <w:szCs w:val="24"/>
                    </w:rPr>
                    <w:t>引物序列</w:t>
                  </w:r>
                </w:p>
              </w:tc>
              <w:tc>
                <w:tcPr>
                  <w:tcW w:w="1334" w:type="dxa"/>
                </w:tcPr>
                <w:p w14:paraId="4EC9E890" w14:textId="77777777" w:rsidR="000B00E5" w:rsidRPr="0080247E" w:rsidRDefault="000B00E5" w:rsidP="001828B5">
                  <w:pPr>
                    <w:widowControl/>
                    <w:spacing w:line="460" w:lineRule="exact"/>
                    <w:jc w:val="left"/>
                    <w:rPr>
                      <w:rStyle w:val="a8"/>
                      <w:rFonts w:ascii="Arial" w:hAnsi="Arial" w:cs="Arial"/>
                      <w:b w:val="0"/>
                      <w:bCs w:val="0"/>
                      <w:sz w:val="24"/>
                      <w:szCs w:val="24"/>
                    </w:rPr>
                  </w:pPr>
                  <w:r w:rsidRPr="0080247E">
                    <w:rPr>
                      <w:rStyle w:val="a8"/>
                      <w:rFonts w:ascii="Arial" w:hAnsi="Arial" w:cs="Arial"/>
                      <w:b w:val="0"/>
                      <w:bCs w:val="0"/>
                      <w:sz w:val="24"/>
                      <w:szCs w:val="24"/>
                    </w:rPr>
                    <w:t>条带大小</w:t>
                  </w:r>
                </w:p>
              </w:tc>
            </w:tr>
            <w:tr w:rsidR="000B00E5" w:rsidRPr="0080247E" w14:paraId="1E7EA8D5" w14:textId="77777777" w:rsidTr="003B48FD">
              <w:trPr>
                <w:jc w:val="center"/>
              </w:trPr>
              <w:tc>
                <w:tcPr>
                  <w:tcW w:w="1737" w:type="dxa"/>
                </w:tcPr>
                <w:p w14:paraId="163C58EA"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F2</w:t>
                  </w:r>
                </w:p>
              </w:tc>
              <w:tc>
                <w:tcPr>
                  <w:tcW w:w="4874" w:type="dxa"/>
                </w:tcPr>
                <w:p w14:paraId="242BC2EE"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CAGGAATCGTACGGACATCTCTAT</w:t>
                  </w:r>
                </w:p>
              </w:tc>
              <w:tc>
                <w:tcPr>
                  <w:tcW w:w="1334" w:type="dxa"/>
                  <w:vMerge w:val="restart"/>
                </w:tcPr>
                <w:p w14:paraId="3DE1E799"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2.1 kb</w:t>
                  </w:r>
                </w:p>
              </w:tc>
            </w:tr>
            <w:tr w:rsidR="000B00E5" w:rsidRPr="0080247E" w14:paraId="52A49D82" w14:textId="77777777" w:rsidTr="003B48FD">
              <w:trPr>
                <w:jc w:val="center"/>
              </w:trPr>
              <w:tc>
                <w:tcPr>
                  <w:tcW w:w="1737" w:type="dxa"/>
                </w:tcPr>
                <w:p w14:paraId="7C1FBB75"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R2</w:t>
                  </w:r>
                </w:p>
              </w:tc>
              <w:tc>
                <w:tcPr>
                  <w:tcW w:w="4874" w:type="dxa"/>
                </w:tcPr>
                <w:p w14:paraId="68676DAA"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GTTCAAGGTCATCACCAAGGGTC</w:t>
                  </w:r>
                </w:p>
              </w:tc>
              <w:tc>
                <w:tcPr>
                  <w:tcW w:w="1334" w:type="dxa"/>
                  <w:vMerge/>
                </w:tcPr>
                <w:p w14:paraId="62E6FDD4" w14:textId="77777777" w:rsidR="000B00E5" w:rsidRPr="0080247E" w:rsidRDefault="000B00E5" w:rsidP="001828B5">
                  <w:pPr>
                    <w:widowControl/>
                    <w:spacing w:line="460" w:lineRule="exact"/>
                    <w:rPr>
                      <w:rStyle w:val="a8"/>
                      <w:rFonts w:ascii="Arial" w:hAnsi="Arial" w:cs="Arial"/>
                      <w:b w:val="0"/>
                      <w:bCs w:val="0"/>
                      <w:sz w:val="24"/>
                      <w:szCs w:val="24"/>
                    </w:rPr>
                  </w:pPr>
                </w:p>
              </w:tc>
            </w:tr>
            <w:tr w:rsidR="000B00E5" w:rsidRPr="0080247E" w14:paraId="37C37722" w14:textId="77777777" w:rsidTr="003B48FD">
              <w:trPr>
                <w:jc w:val="center"/>
              </w:trPr>
              <w:tc>
                <w:tcPr>
                  <w:tcW w:w="1737" w:type="dxa"/>
                </w:tcPr>
                <w:p w14:paraId="103B68DC"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F1</w:t>
                  </w:r>
                </w:p>
              </w:tc>
              <w:tc>
                <w:tcPr>
                  <w:tcW w:w="4874" w:type="dxa"/>
                </w:tcPr>
                <w:p w14:paraId="52327139"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TCACCATCTACAGCAGCGAGCT</w:t>
                  </w:r>
                </w:p>
              </w:tc>
              <w:tc>
                <w:tcPr>
                  <w:tcW w:w="1334" w:type="dxa"/>
                  <w:vMerge w:val="restart"/>
                </w:tcPr>
                <w:p w14:paraId="742E8579"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2.9 kb</w:t>
                  </w:r>
                </w:p>
              </w:tc>
            </w:tr>
            <w:tr w:rsidR="000B00E5" w:rsidRPr="0080247E" w14:paraId="7B2768CD" w14:textId="77777777" w:rsidTr="003B48FD">
              <w:trPr>
                <w:jc w:val="center"/>
              </w:trPr>
              <w:tc>
                <w:tcPr>
                  <w:tcW w:w="1737" w:type="dxa"/>
                </w:tcPr>
                <w:p w14:paraId="60BE16B6"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R1</w:t>
                  </w:r>
                </w:p>
              </w:tc>
              <w:tc>
                <w:tcPr>
                  <w:tcW w:w="4874" w:type="dxa"/>
                </w:tcPr>
                <w:p w14:paraId="777A2944" w14:textId="77777777" w:rsidR="000B00E5" w:rsidRPr="0080247E" w:rsidRDefault="000B00E5" w:rsidP="001828B5">
                  <w:pPr>
                    <w:widowControl/>
                    <w:spacing w:line="460" w:lineRule="exact"/>
                    <w:rPr>
                      <w:rStyle w:val="a8"/>
                      <w:rFonts w:ascii="Arial" w:hAnsi="Arial" w:cs="Arial"/>
                      <w:b w:val="0"/>
                      <w:bCs w:val="0"/>
                      <w:sz w:val="24"/>
                      <w:szCs w:val="24"/>
                    </w:rPr>
                  </w:pPr>
                  <w:r w:rsidRPr="0080247E">
                    <w:rPr>
                      <w:rStyle w:val="a8"/>
                      <w:rFonts w:ascii="Arial" w:hAnsi="Arial" w:cs="Arial"/>
                      <w:b w:val="0"/>
                      <w:bCs w:val="0"/>
                      <w:sz w:val="24"/>
                      <w:szCs w:val="24"/>
                    </w:rPr>
                    <w:t>GGTTCACTCAGTAGAGACCGCCT</w:t>
                  </w:r>
                </w:p>
              </w:tc>
              <w:tc>
                <w:tcPr>
                  <w:tcW w:w="1334" w:type="dxa"/>
                  <w:vMerge/>
                </w:tcPr>
                <w:p w14:paraId="248E1E26" w14:textId="77777777" w:rsidR="000B00E5" w:rsidRPr="0080247E" w:rsidRDefault="000B00E5" w:rsidP="001828B5">
                  <w:pPr>
                    <w:widowControl/>
                    <w:spacing w:line="460" w:lineRule="exact"/>
                    <w:rPr>
                      <w:rStyle w:val="a8"/>
                      <w:rFonts w:ascii="Arial" w:hAnsi="Arial" w:cs="Arial"/>
                      <w:b w:val="0"/>
                      <w:bCs w:val="0"/>
                      <w:sz w:val="24"/>
                      <w:szCs w:val="24"/>
                    </w:rPr>
                  </w:pPr>
                </w:p>
              </w:tc>
            </w:tr>
            <w:bookmarkEnd w:id="0"/>
          </w:tbl>
          <w:p w14:paraId="31EC67E0" w14:textId="77777777" w:rsidR="000B00E5" w:rsidRPr="0080247E" w:rsidRDefault="000B00E5" w:rsidP="00F52587">
            <w:pPr>
              <w:spacing w:line="360" w:lineRule="auto"/>
              <w:rPr>
                <w:rFonts w:ascii="Arial" w:hAnsi="Arial" w:cs="Arial"/>
                <w:sz w:val="22"/>
              </w:rPr>
            </w:pPr>
          </w:p>
          <w:p w14:paraId="5559C953" w14:textId="77777777" w:rsidR="000B00E5" w:rsidRPr="0080247E" w:rsidRDefault="000B00E5" w:rsidP="002877D1">
            <w:pPr>
              <w:widowControl/>
              <w:spacing w:line="460" w:lineRule="exact"/>
              <w:jc w:val="center"/>
              <w:rPr>
                <w:rFonts w:ascii="Arial" w:hAnsi="Arial" w:cs="Arial"/>
                <w:kern w:val="0"/>
                <w:sz w:val="24"/>
                <w:szCs w:val="24"/>
              </w:rPr>
            </w:pPr>
            <w:r w:rsidRPr="0080247E">
              <w:rPr>
                <w:rFonts w:ascii="Arial" w:hAnsi="Arial" w:cs="Arial"/>
                <w:kern w:val="0"/>
                <w:sz w:val="24"/>
                <w:szCs w:val="24"/>
              </w:rPr>
              <w:t>表</w:t>
            </w:r>
            <w:r w:rsidRPr="0080247E">
              <w:rPr>
                <w:rFonts w:ascii="Arial" w:hAnsi="Arial" w:cs="Arial"/>
                <w:kern w:val="0"/>
                <w:sz w:val="24"/>
                <w:szCs w:val="24"/>
              </w:rPr>
              <w:t xml:space="preserve">2 . </w:t>
            </w:r>
            <w:r w:rsidRPr="0080247E">
              <w:rPr>
                <w:rFonts w:ascii="Arial" w:hAnsi="Arial" w:cs="Arial"/>
                <w:kern w:val="0"/>
                <w:sz w:val="24"/>
                <w:szCs w:val="24"/>
              </w:rPr>
              <w:t>测序鉴定所用引物</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4410"/>
            </w:tblGrid>
            <w:tr w:rsidR="000B00E5" w:rsidRPr="0080247E" w14:paraId="1C587FE0" w14:textId="77777777" w:rsidTr="001353DA">
              <w:trPr>
                <w:jc w:val="center"/>
              </w:trPr>
              <w:tc>
                <w:tcPr>
                  <w:tcW w:w="3415" w:type="dxa"/>
                </w:tcPr>
                <w:p w14:paraId="708D63E5" w14:textId="77777777" w:rsidR="000B00E5" w:rsidRPr="0080247E" w:rsidRDefault="000B00E5" w:rsidP="002877D1">
                  <w:pPr>
                    <w:widowControl/>
                    <w:spacing w:line="460" w:lineRule="exact"/>
                    <w:rPr>
                      <w:rFonts w:ascii="Arial" w:hAnsi="Arial" w:cs="Arial"/>
                      <w:kern w:val="0"/>
                      <w:sz w:val="24"/>
                      <w:szCs w:val="24"/>
                    </w:rPr>
                  </w:pPr>
                  <w:r w:rsidRPr="0080247E">
                    <w:rPr>
                      <w:rFonts w:ascii="Arial" w:hAnsi="Arial" w:cs="Arial"/>
                      <w:kern w:val="0"/>
                      <w:sz w:val="24"/>
                      <w:szCs w:val="24"/>
                    </w:rPr>
                    <w:t>引物名称</w:t>
                  </w:r>
                </w:p>
              </w:tc>
              <w:tc>
                <w:tcPr>
                  <w:tcW w:w="4410" w:type="dxa"/>
                </w:tcPr>
                <w:p w14:paraId="7B3E33DC" w14:textId="77777777" w:rsidR="000B00E5" w:rsidRPr="0080247E" w:rsidRDefault="000B00E5" w:rsidP="002877D1">
                  <w:pPr>
                    <w:widowControl/>
                    <w:spacing w:line="460" w:lineRule="exact"/>
                    <w:rPr>
                      <w:rFonts w:ascii="Arial" w:hAnsi="Arial" w:cs="Arial"/>
                      <w:kern w:val="0"/>
                      <w:sz w:val="24"/>
                      <w:szCs w:val="24"/>
                    </w:rPr>
                  </w:pPr>
                  <w:r w:rsidRPr="0080247E">
                    <w:rPr>
                      <w:rFonts w:ascii="Arial" w:hAnsi="Arial" w:cs="Arial"/>
                      <w:kern w:val="0"/>
                      <w:sz w:val="24"/>
                      <w:szCs w:val="24"/>
                    </w:rPr>
                    <w:t>引物序列</w:t>
                  </w:r>
                </w:p>
              </w:tc>
            </w:tr>
            <w:tr w:rsidR="000B00E5" w:rsidRPr="0080247E" w14:paraId="5DDA4324" w14:textId="77777777" w:rsidTr="001353DA">
              <w:trPr>
                <w:jc w:val="center"/>
              </w:trPr>
              <w:tc>
                <w:tcPr>
                  <w:tcW w:w="3415" w:type="dxa"/>
                </w:tcPr>
                <w:p w14:paraId="0A2E7F15" w14:textId="77777777" w:rsidR="000B00E5" w:rsidRPr="0080247E" w:rsidRDefault="000B00E5" w:rsidP="002877D1">
                  <w:pPr>
                    <w:widowControl/>
                    <w:spacing w:line="460" w:lineRule="exact"/>
                    <w:rPr>
                      <w:rFonts w:ascii="Arial" w:hAnsi="Arial" w:cs="Arial"/>
                      <w:kern w:val="0"/>
                      <w:sz w:val="24"/>
                      <w:szCs w:val="24"/>
                    </w:rPr>
                  </w:pPr>
                  <w:r w:rsidRPr="0080247E">
                    <w:rPr>
                      <w:rFonts w:ascii="Arial" w:hAnsi="Arial" w:cs="Arial"/>
                      <w:kern w:val="0"/>
                      <w:sz w:val="24"/>
                      <w:szCs w:val="24"/>
                    </w:rPr>
                    <w:t>5’</w:t>
                  </w:r>
                  <w:r w:rsidRPr="0080247E">
                    <w:rPr>
                      <w:rFonts w:ascii="Arial" w:hAnsi="Arial" w:cs="Arial"/>
                      <w:kern w:val="0"/>
                      <w:sz w:val="24"/>
                      <w:szCs w:val="24"/>
                    </w:rPr>
                    <w:t>序列引物（</w:t>
                  </w:r>
                  <w:r w:rsidRPr="0080247E">
                    <w:rPr>
                      <w:rFonts w:ascii="Arial" w:hAnsi="Arial" w:cs="Arial"/>
                      <w:kern w:val="0"/>
                      <w:sz w:val="24"/>
                      <w:szCs w:val="24"/>
                    </w:rPr>
                    <w:t>F3</w:t>
                  </w:r>
                  <w:r w:rsidRPr="0080247E">
                    <w:rPr>
                      <w:rFonts w:ascii="Arial" w:hAnsi="Arial" w:cs="Arial"/>
                      <w:kern w:val="0"/>
                      <w:sz w:val="24"/>
                      <w:szCs w:val="24"/>
                    </w:rPr>
                    <w:t>）</w:t>
                  </w:r>
                </w:p>
              </w:tc>
              <w:tc>
                <w:tcPr>
                  <w:tcW w:w="4410" w:type="dxa"/>
                </w:tcPr>
                <w:p w14:paraId="34CDFFC7" w14:textId="77777777" w:rsidR="000B00E5" w:rsidRPr="0080247E" w:rsidRDefault="000B00E5" w:rsidP="002877D1">
                  <w:pPr>
                    <w:widowControl/>
                    <w:spacing w:line="460" w:lineRule="exact"/>
                    <w:rPr>
                      <w:rFonts w:ascii="Arial" w:hAnsi="Arial" w:cs="Arial"/>
                      <w:kern w:val="0"/>
                      <w:sz w:val="24"/>
                      <w:szCs w:val="24"/>
                    </w:rPr>
                  </w:pPr>
                  <w:r w:rsidRPr="0080247E">
                    <w:rPr>
                      <w:rFonts w:ascii="Arial" w:hAnsi="Arial" w:cs="Arial"/>
                      <w:kern w:val="0"/>
                      <w:sz w:val="24"/>
                      <w:szCs w:val="24"/>
                    </w:rPr>
                    <w:t>CCAGATTACCACAGAGGGTTCC</w:t>
                  </w:r>
                </w:p>
              </w:tc>
            </w:tr>
            <w:tr w:rsidR="000B00E5" w:rsidRPr="0080247E" w14:paraId="7A9736D1" w14:textId="77777777" w:rsidTr="001353DA">
              <w:trPr>
                <w:trHeight w:val="452"/>
                <w:jc w:val="center"/>
              </w:trPr>
              <w:tc>
                <w:tcPr>
                  <w:tcW w:w="3415" w:type="dxa"/>
                </w:tcPr>
                <w:p w14:paraId="194EB1B8" w14:textId="77777777" w:rsidR="000B00E5" w:rsidRPr="0080247E" w:rsidRDefault="000B00E5" w:rsidP="002877D1">
                  <w:pPr>
                    <w:widowControl/>
                    <w:spacing w:line="460" w:lineRule="exact"/>
                    <w:rPr>
                      <w:rFonts w:ascii="Arial" w:hAnsi="Arial" w:cs="Arial"/>
                      <w:kern w:val="0"/>
                      <w:sz w:val="24"/>
                      <w:szCs w:val="24"/>
                    </w:rPr>
                  </w:pPr>
                  <w:r w:rsidRPr="0080247E">
                    <w:rPr>
                      <w:rFonts w:ascii="Arial" w:hAnsi="Arial" w:cs="Arial"/>
                      <w:kern w:val="0"/>
                      <w:sz w:val="24"/>
                      <w:szCs w:val="24"/>
                    </w:rPr>
                    <w:t>3’</w:t>
                  </w:r>
                  <w:r w:rsidRPr="0080247E">
                    <w:rPr>
                      <w:rFonts w:ascii="Arial" w:hAnsi="Arial" w:cs="Arial"/>
                      <w:kern w:val="0"/>
                      <w:sz w:val="24"/>
                      <w:szCs w:val="24"/>
                    </w:rPr>
                    <w:t>序列引物（</w:t>
                  </w:r>
                  <w:r w:rsidRPr="0080247E">
                    <w:rPr>
                      <w:rFonts w:ascii="Arial" w:hAnsi="Arial" w:cs="Arial"/>
                      <w:kern w:val="0"/>
                      <w:sz w:val="24"/>
                      <w:szCs w:val="24"/>
                    </w:rPr>
                    <w:t>R3</w:t>
                  </w:r>
                  <w:r w:rsidRPr="0080247E">
                    <w:rPr>
                      <w:rFonts w:ascii="Arial" w:hAnsi="Arial" w:cs="Arial"/>
                      <w:kern w:val="0"/>
                      <w:sz w:val="24"/>
                      <w:szCs w:val="24"/>
                    </w:rPr>
                    <w:t>）</w:t>
                  </w:r>
                </w:p>
              </w:tc>
              <w:tc>
                <w:tcPr>
                  <w:tcW w:w="4410" w:type="dxa"/>
                </w:tcPr>
                <w:p w14:paraId="7B049A0F" w14:textId="77777777" w:rsidR="000B00E5" w:rsidRPr="0080247E" w:rsidRDefault="000B00E5" w:rsidP="002877D1">
                  <w:pPr>
                    <w:widowControl/>
                    <w:spacing w:line="460" w:lineRule="exact"/>
                    <w:rPr>
                      <w:rFonts w:ascii="Arial" w:hAnsi="Arial" w:cs="Arial"/>
                      <w:kern w:val="0"/>
                      <w:sz w:val="24"/>
                      <w:szCs w:val="24"/>
                    </w:rPr>
                  </w:pPr>
                  <w:r w:rsidRPr="0080247E">
                    <w:rPr>
                      <w:rFonts w:ascii="Arial" w:hAnsi="Arial" w:cs="Arial"/>
                      <w:kern w:val="0"/>
                      <w:sz w:val="24"/>
                      <w:szCs w:val="24"/>
                    </w:rPr>
                    <w:t>CTCTGTAAGCTGCCATTGAGGTTG</w:t>
                  </w:r>
                </w:p>
              </w:tc>
            </w:tr>
          </w:tbl>
          <w:p w14:paraId="161EFC6B" w14:textId="77777777" w:rsidR="000B00E5" w:rsidRPr="00FB64AC" w:rsidRDefault="000B00E5" w:rsidP="00FB64AC">
            <w:pPr>
              <w:spacing w:line="360" w:lineRule="auto"/>
              <w:rPr>
                <w:rStyle w:val="a8"/>
                <w:rFonts w:ascii="Arial" w:hAnsi="Arial" w:cs="Arial"/>
                <w:b w:val="0"/>
                <w:bCs w:val="0"/>
                <w:sz w:val="24"/>
                <w:szCs w:val="24"/>
              </w:rPr>
            </w:pPr>
          </w:p>
          <w:p w14:paraId="3DC65E87" w14:textId="77777777" w:rsidR="000B00E5" w:rsidRPr="0080247E" w:rsidRDefault="000B00E5" w:rsidP="00AB36C4">
            <w:pPr>
              <w:pStyle w:val="a7"/>
              <w:spacing w:before="240" w:line="276" w:lineRule="auto"/>
              <w:ind w:firstLineChars="0" w:firstLine="458"/>
              <w:rPr>
                <w:rFonts w:ascii="Arial" w:hAnsi="Arial" w:cs="Arial"/>
                <w:sz w:val="24"/>
                <w:szCs w:val="24"/>
              </w:rPr>
            </w:pPr>
            <w:r w:rsidRPr="0080247E">
              <w:rPr>
                <w:rStyle w:val="a8"/>
                <w:rFonts w:ascii="Arial" w:hAnsi="Arial" w:cs="Arial"/>
                <w:b w:val="0"/>
                <w:bCs w:val="0"/>
                <w:sz w:val="24"/>
                <w:szCs w:val="24"/>
              </w:rPr>
              <w:t>C57BL/6</w:t>
            </w:r>
            <w:r w:rsidRPr="0080247E">
              <w:rPr>
                <w:rStyle w:val="a8"/>
                <w:rFonts w:ascii="Arial" w:hAnsi="Arial" w:cs="Arial"/>
                <w:b w:val="0"/>
                <w:bCs w:val="0"/>
                <w:sz w:val="24"/>
                <w:szCs w:val="24"/>
              </w:rPr>
              <w:t>背景</w:t>
            </w:r>
            <w:r w:rsidRPr="0080247E">
              <w:rPr>
                <w:rStyle w:val="a8"/>
                <w:rFonts w:ascii="Arial" w:hAnsi="Arial" w:cs="Arial"/>
                <w:b w:val="0"/>
                <w:bCs w:val="0"/>
                <w:sz w:val="24"/>
                <w:szCs w:val="24"/>
              </w:rPr>
              <w:t>F</w:t>
            </w:r>
            <w:proofErr w:type="gramStart"/>
            <w:r w:rsidRPr="0080247E">
              <w:rPr>
                <w:rStyle w:val="a8"/>
                <w:rFonts w:ascii="Arial" w:hAnsi="Arial" w:cs="Arial"/>
                <w:b w:val="0"/>
                <w:bCs w:val="0"/>
                <w:sz w:val="24"/>
                <w:szCs w:val="24"/>
              </w:rPr>
              <w:t>1</w:t>
            </w:r>
            <w:r w:rsidRPr="0080247E">
              <w:rPr>
                <w:rStyle w:val="a8"/>
                <w:rFonts w:ascii="Arial" w:hAnsi="Arial" w:cs="Arial"/>
                <w:b w:val="0"/>
                <w:bCs w:val="0"/>
                <w:sz w:val="24"/>
                <w:szCs w:val="24"/>
              </w:rPr>
              <w:t>代鼠扩繁</w:t>
            </w:r>
            <w:proofErr w:type="gramEnd"/>
            <w:r w:rsidRPr="0080247E">
              <w:rPr>
                <w:rStyle w:val="a8"/>
                <w:rFonts w:ascii="Arial" w:hAnsi="Arial" w:cs="Arial"/>
                <w:b w:val="0"/>
                <w:bCs w:val="0"/>
                <w:sz w:val="24"/>
                <w:szCs w:val="24"/>
              </w:rPr>
              <w:t>，</w:t>
            </w:r>
            <w:r w:rsidRPr="0080247E">
              <w:rPr>
                <w:rStyle w:val="a8"/>
                <w:rFonts w:ascii="Arial" w:hAnsi="Arial" w:cs="Arial"/>
                <w:b w:val="0"/>
                <w:bCs w:val="0"/>
                <w:sz w:val="24"/>
                <w:szCs w:val="24"/>
              </w:rPr>
              <w:t>F2</w:t>
            </w:r>
            <w:r w:rsidRPr="0080247E">
              <w:rPr>
                <w:rStyle w:val="a8"/>
                <w:rFonts w:ascii="Arial" w:hAnsi="Arial" w:cs="Arial"/>
                <w:b w:val="0"/>
                <w:bCs w:val="0"/>
                <w:sz w:val="24"/>
                <w:szCs w:val="24"/>
              </w:rPr>
              <w:t>代鼠尾进行</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w:t>
            </w:r>
            <w:r w:rsidRPr="0080247E">
              <w:rPr>
                <w:rStyle w:val="a8"/>
                <w:rFonts w:ascii="Arial" w:hAnsi="Arial" w:cs="Arial"/>
                <w:b w:val="0"/>
                <w:bCs w:val="0"/>
                <w:sz w:val="24"/>
                <w:szCs w:val="24"/>
              </w:rPr>
              <w:t>PCR</w:t>
            </w:r>
            <w:r w:rsidRPr="0080247E">
              <w:rPr>
                <w:rStyle w:val="a8"/>
                <w:rFonts w:ascii="Arial" w:hAnsi="Arial" w:cs="Arial"/>
                <w:b w:val="0"/>
                <w:bCs w:val="0"/>
                <w:sz w:val="24"/>
                <w:szCs w:val="24"/>
              </w:rPr>
              <w:t>鉴定，基因分型</w:t>
            </w:r>
            <w:r w:rsidRPr="0080247E">
              <w:rPr>
                <w:rStyle w:val="a8"/>
                <w:rFonts w:ascii="Arial" w:hAnsi="Arial" w:cs="Arial"/>
                <w:b w:val="0"/>
                <w:bCs w:val="0"/>
                <w:sz w:val="24"/>
                <w:szCs w:val="24"/>
              </w:rPr>
              <w:t>-F1/</w:t>
            </w:r>
            <w:r w:rsidRPr="0080247E">
              <w:rPr>
                <w:rStyle w:val="a8"/>
                <w:rFonts w:ascii="Arial" w:hAnsi="Arial" w:cs="Arial"/>
                <w:b w:val="0"/>
                <w:bCs w:val="0"/>
                <w:sz w:val="24"/>
                <w:szCs w:val="24"/>
              </w:rPr>
              <w:t>基因分型</w:t>
            </w:r>
            <w:r w:rsidRPr="0080247E">
              <w:rPr>
                <w:rStyle w:val="a8"/>
                <w:rFonts w:ascii="Arial" w:hAnsi="Arial" w:cs="Arial"/>
                <w:b w:val="0"/>
                <w:bCs w:val="0"/>
                <w:sz w:val="24"/>
                <w:szCs w:val="24"/>
              </w:rPr>
              <w:t>-R1</w:t>
            </w:r>
            <w:r w:rsidRPr="0080247E">
              <w:rPr>
                <w:rStyle w:val="a8"/>
                <w:rFonts w:ascii="Arial" w:hAnsi="Arial" w:cs="Arial"/>
                <w:b w:val="0"/>
                <w:bCs w:val="0"/>
                <w:sz w:val="24"/>
                <w:szCs w:val="24"/>
              </w:rPr>
              <w:t>分别位于打靶载体的</w:t>
            </w:r>
            <w:r w:rsidRPr="0080247E">
              <w:rPr>
                <w:rStyle w:val="a8"/>
                <w:rFonts w:ascii="Arial" w:hAnsi="Arial" w:cs="Arial"/>
                <w:b w:val="0"/>
                <w:bCs w:val="0"/>
                <w:sz w:val="24"/>
                <w:szCs w:val="24"/>
              </w:rPr>
              <w:t>3*SV40pA</w:t>
            </w:r>
            <w:r w:rsidRPr="0080247E">
              <w:rPr>
                <w:rStyle w:val="a8"/>
                <w:rFonts w:ascii="Arial" w:hAnsi="Arial" w:cs="Arial"/>
                <w:b w:val="0"/>
                <w:bCs w:val="0"/>
                <w:sz w:val="24"/>
                <w:szCs w:val="24"/>
              </w:rPr>
              <w:t>和鼠源外显子（</w:t>
            </w:r>
            <w:r w:rsidRPr="0080247E">
              <w:rPr>
                <w:rStyle w:val="a8"/>
                <w:rFonts w:ascii="Arial" w:hAnsi="Arial" w:cs="Arial"/>
                <w:b w:val="0"/>
                <w:bCs w:val="0"/>
                <w:sz w:val="24"/>
                <w:szCs w:val="24"/>
              </w:rPr>
              <w:t>Exon</w:t>
            </w:r>
            <w:r w:rsidRPr="0080247E">
              <w:rPr>
                <w:rStyle w:val="a8"/>
                <w:rFonts w:ascii="Arial" w:hAnsi="Arial" w:cs="Arial"/>
                <w:b w:val="0"/>
                <w:bCs w:val="0"/>
                <w:sz w:val="24"/>
                <w:szCs w:val="24"/>
              </w:rPr>
              <w:t>）内，如该对引物扩增产生</w:t>
            </w:r>
            <w:r w:rsidRPr="0080247E">
              <w:rPr>
                <w:rStyle w:val="a8"/>
                <w:rFonts w:ascii="Arial" w:hAnsi="Arial" w:cs="Arial"/>
                <w:b w:val="0"/>
                <w:bCs w:val="0"/>
                <w:sz w:val="24"/>
                <w:szCs w:val="24"/>
              </w:rPr>
              <w:t>411 bp</w:t>
            </w:r>
            <w:r w:rsidRPr="0080247E">
              <w:rPr>
                <w:rStyle w:val="a8"/>
                <w:rFonts w:ascii="Arial" w:hAnsi="Arial" w:cs="Arial"/>
                <w:b w:val="0"/>
                <w:bCs w:val="0"/>
                <w:sz w:val="24"/>
                <w:szCs w:val="24"/>
              </w:rPr>
              <w:t>的</w:t>
            </w:r>
            <w:r w:rsidRPr="0080247E">
              <w:rPr>
                <w:rStyle w:val="a8"/>
                <w:rFonts w:ascii="Arial" w:hAnsi="Arial" w:cs="Arial"/>
                <w:b w:val="0"/>
                <w:bCs w:val="0"/>
                <w:sz w:val="24"/>
                <w:szCs w:val="24"/>
              </w:rPr>
              <w:t>PCR</w:t>
            </w:r>
            <w:r w:rsidRPr="0080247E">
              <w:rPr>
                <w:rStyle w:val="a8"/>
                <w:rFonts w:ascii="Arial" w:hAnsi="Arial" w:cs="Arial"/>
                <w:b w:val="0"/>
                <w:bCs w:val="0"/>
                <w:sz w:val="24"/>
                <w:szCs w:val="24"/>
              </w:rPr>
              <w:t>产物，表明目标载体在小鼠基因组进行了有效插入；基因分型</w:t>
            </w:r>
            <w:r w:rsidRPr="0080247E">
              <w:rPr>
                <w:rStyle w:val="a8"/>
                <w:rFonts w:ascii="Arial" w:hAnsi="Arial" w:cs="Arial"/>
                <w:b w:val="0"/>
                <w:bCs w:val="0"/>
                <w:sz w:val="24"/>
                <w:szCs w:val="24"/>
              </w:rPr>
              <w:t>-F2/</w:t>
            </w:r>
            <w:r w:rsidRPr="0080247E">
              <w:rPr>
                <w:rStyle w:val="a8"/>
                <w:rFonts w:ascii="Arial" w:hAnsi="Arial" w:cs="Arial"/>
                <w:b w:val="0"/>
                <w:bCs w:val="0"/>
                <w:sz w:val="24"/>
                <w:szCs w:val="24"/>
              </w:rPr>
              <w:t>基因分型</w:t>
            </w:r>
            <w:r w:rsidRPr="0080247E">
              <w:rPr>
                <w:rStyle w:val="a8"/>
                <w:rFonts w:ascii="Arial" w:hAnsi="Arial" w:cs="Arial"/>
                <w:b w:val="0"/>
                <w:bCs w:val="0"/>
                <w:sz w:val="24"/>
                <w:szCs w:val="24"/>
              </w:rPr>
              <w:t>-R2</w:t>
            </w:r>
            <w:r w:rsidRPr="0080247E">
              <w:rPr>
                <w:rStyle w:val="a8"/>
                <w:rFonts w:ascii="Arial" w:hAnsi="Arial" w:cs="Arial"/>
                <w:b w:val="0"/>
                <w:bCs w:val="0"/>
                <w:sz w:val="24"/>
                <w:szCs w:val="24"/>
              </w:rPr>
              <w:t>：引物分别位于</w:t>
            </w:r>
            <w:r w:rsidRPr="0080247E">
              <w:rPr>
                <w:rStyle w:val="a8"/>
                <w:rFonts w:ascii="Arial" w:hAnsi="Arial" w:cs="Arial"/>
                <w:b w:val="0"/>
                <w:bCs w:val="0"/>
                <w:sz w:val="24"/>
                <w:szCs w:val="24"/>
              </w:rPr>
              <w:t>3</w:t>
            </w:r>
            <w:proofErr w:type="gramStart"/>
            <w:r w:rsidRPr="0080247E">
              <w:rPr>
                <w:rStyle w:val="a8"/>
                <w:rFonts w:ascii="Arial" w:hAnsi="Arial" w:cs="Arial"/>
                <w:b w:val="0"/>
                <w:bCs w:val="0"/>
                <w:sz w:val="24"/>
                <w:szCs w:val="24"/>
              </w:rPr>
              <w:t>’</w:t>
            </w:r>
            <w:proofErr w:type="gramEnd"/>
            <w:r w:rsidRPr="0080247E">
              <w:rPr>
                <w:rStyle w:val="a8"/>
                <w:rFonts w:ascii="Arial" w:hAnsi="Arial" w:cs="Arial"/>
                <w:b w:val="0"/>
                <w:bCs w:val="0"/>
                <w:sz w:val="24"/>
                <w:szCs w:val="24"/>
              </w:rPr>
              <w:t>UTR</w:t>
            </w:r>
            <w:r w:rsidRPr="0080247E">
              <w:rPr>
                <w:rStyle w:val="a8"/>
                <w:rFonts w:ascii="Arial" w:hAnsi="Arial" w:cs="Arial"/>
                <w:b w:val="0"/>
                <w:bCs w:val="0"/>
                <w:sz w:val="24"/>
                <w:szCs w:val="24"/>
              </w:rPr>
              <w:t>及小鼠</w:t>
            </w:r>
            <w:r w:rsidRPr="0080247E">
              <w:rPr>
                <w:rStyle w:val="a8"/>
                <w:rFonts w:ascii="Arial" w:hAnsi="Arial" w:cs="Arial"/>
                <w:b w:val="0"/>
                <w:bCs w:val="0"/>
                <w:sz w:val="24"/>
                <w:szCs w:val="24"/>
              </w:rPr>
              <w:t xml:space="preserve">Exon </w:t>
            </w:r>
            <w:r w:rsidRPr="0080247E">
              <w:rPr>
                <w:rStyle w:val="a8"/>
                <w:rFonts w:ascii="Arial" w:hAnsi="Arial" w:cs="Arial"/>
                <w:b w:val="0"/>
                <w:bCs w:val="0"/>
                <w:sz w:val="24"/>
                <w:szCs w:val="24"/>
              </w:rPr>
              <w:t>片段内，如该对引物扩增产生</w:t>
            </w:r>
            <w:r w:rsidRPr="0080247E">
              <w:rPr>
                <w:rStyle w:val="a8"/>
                <w:rFonts w:ascii="Arial" w:hAnsi="Arial" w:cs="Arial"/>
                <w:b w:val="0"/>
                <w:bCs w:val="0"/>
                <w:sz w:val="24"/>
                <w:szCs w:val="24"/>
              </w:rPr>
              <w:t>521 bp PCR</w:t>
            </w:r>
            <w:r w:rsidRPr="0080247E">
              <w:rPr>
                <w:rStyle w:val="a8"/>
                <w:rFonts w:ascii="Arial" w:hAnsi="Arial" w:cs="Arial"/>
                <w:b w:val="0"/>
                <w:bCs w:val="0"/>
                <w:sz w:val="24"/>
                <w:szCs w:val="24"/>
              </w:rPr>
              <w:t>产物，表明目标载体在小鼠基因组未有插入。</w:t>
            </w:r>
          </w:p>
          <w:p w14:paraId="7E2529B8" w14:textId="77777777" w:rsidR="000B00E5" w:rsidRPr="0080247E" w:rsidRDefault="000B00E5" w:rsidP="00AB36C4">
            <w:pPr>
              <w:spacing w:line="276" w:lineRule="auto"/>
              <w:ind w:left="406"/>
              <w:jc w:val="center"/>
              <w:rPr>
                <w:rStyle w:val="a8"/>
                <w:rFonts w:ascii="Arial" w:hAnsi="Arial" w:cs="Arial"/>
                <w:b w:val="0"/>
                <w:bCs w:val="0"/>
                <w:sz w:val="24"/>
                <w:szCs w:val="24"/>
              </w:rPr>
            </w:pPr>
            <w:r w:rsidRPr="0080247E">
              <w:rPr>
                <w:rStyle w:val="a8"/>
                <w:rFonts w:ascii="Arial" w:hAnsi="Arial" w:cs="Arial"/>
                <w:b w:val="0"/>
                <w:bCs w:val="0"/>
                <w:sz w:val="24"/>
                <w:szCs w:val="24"/>
              </w:rPr>
              <w:t>表</w:t>
            </w:r>
            <w:r w:rsidRPr="0080247E">
              <w:rPr>
                <w:rStyle w:val="a8"/>
                <w:rFonts w:ascii="Arial" w:hAnsi="Arial" w:cs="Arial"/>
                <w:b w:val="0"/>
                <w:bCs w:val="0"/>
                <w:sz w:val="24"/>
                <w:szCs w:val="24"/>
              </w:rPr>
              <w:t>3. URAT1-KI</w:t>
            </w:r>
            <w:r w:rsidRPr="0080247E">
              <w:rPr>
                <w:rStyle w:val="a8"/>
                <w:rFonts w:ascii="Arial" w:hAnsi="Arial" w:cs="Arial"/>
                <w:b w:val="0"/>
                <w:bCs w:val="0"/>
                <w:sz w:val="24"/>
                <w:szCs w:val="24"/>
              </w:rPr>
              <w:t>鉴定引物</w:t>
            </w:r>
          </w:p>
          <w:tbl>
            <w:tblPr>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4361"/>
              <w:gridCol w:w="1599"/>
            </w:tblGrid>
            <w:tr w:rsidR="000B00E5" w:rsidRPr="0080247E" w14:paraId="1512F178" w14:textId="77777777" w:rsidTr="00FB4800">
              <w:trPr>
                <w:jc w:val="center"/>
              </w:trPr>
              <w:tc>
                <w:tcPr>
                  <w:tcW w:w="1944" w:type="dxa"/>
                </w:tcPr>
                <w:p w14:paraId="72BE7F63" w14:textId="77777777" w:rsidR="000B00E5" w:rsidRPr="0080247E" w:rsidRDefault="000B00E5" w:rsidP="0027590E">
                  <w:pPr>
                    <w:widowControl/>
                    <w:spacing w:line="460" w:lineRule="exact"/>
                    <w:rPr>
                      <w:rFonts w:ascii="Arial" w:hAnsi="Arial" w:cs="Arial"/>
                      <w:kern w:val="0"/>
                      <w:sz w:val="24"/>
                      <w:szCs w:val="24"/>
                    </w:rPr>
                  </w:pPr>
                  <w:bookmarkStart w:id="1" w:name="_Hlk87376802"/>
                  <w:r w:rsidRPr="0080247E">
                    <w:rPr>
                      <w:rFonts w:ascii="Arial" w:hAnsi="Arial" w:cs="Arial"/>
                      <w:kern w:val="0"/>
                      <w:sz w:val="24"/>
                      <w:szCs w:val="24"/>
                    </w:rPr>
                    <w:t>引物名称</w:t>
                  </w:r>
                </w:p>
              </w:tc>
              <w:tc>
                <w:tcPr>
                  <w:tcW w:w="4361" w:type="dxa"/>
                </w:tcPr>
                <w:p w14:paraId="1129E96F" w14:textId="77777777" w:rsidR="000B00E5" w:rsidRPr="0080247E" w:rsidRDefault="000B00E5" w:rsidP="0027590E">
                  <w:pPr>
                    <w:widowControl/>
                    <w:spacing w:line="460" w:lineRule="exact"/>
                    <w:rPr>
                      <w:rFonts w:ascii="Arial" w:hAnsi="Arial" w:cs="Arial"/>
                      <w:kern w:val="0"/>
                      <w:sz w:val="24"/>
                      <w:szCs w:val="24"/>
                    </w:rPr>
                  </w:pPr>
                  <w:r w:rsidRPr="0080247E">
                    <w:rPr>
                      <w:rFonts w:ascii="Arial" w:hAnsi="Arial" w:cs="Arial"/>
                      <w:kern w:val="0"/>
                      <w:sz w:val="24"/>
                      <w:szCs w:val="24"/>
                    </w:rPr>
                    <w:t>引物序列</w:t>
                  </w:r>
                </w:p>
              </w:tc>
              <w:tc>
                <w:tcPr>
                  <w:tcW w:w="1599" w:type="dxa"/>
                </w:tcPr>
                <w:p w14:paraId="0FED1388" w14:textId="77777777" w:rsidR="000B00E5" w:rsidRPr="0080247E" w:rsidRDefault="000B00E5" w:rsidP="0027590E">
                  <w:pPr>
                    <w:widowControl/>
                    <w:spacing w:line="460" w:lineRule="exact"/>
                    <w:jc w:val="center"/>
                    <w:rPr>
                      <w:rFonts w:ascii="Arial" w:hAnsi="Arial" w:cs="Arial"/>
                      <w:kern w:val="0"/>
                      <w:sz w:val="24"/>
                      <w:szCs w:val="24"/>
                    </w:rPr>
                  </w:pPr>
                  <w:r w:rsidRPr="0080247E">
                    <w:rPr>
                      <w:rFonts w:ascii="Arial" w:hAnsi="Arial" w:cs="Arial"/>
                      <w:kern w:val="0"/>
                      <w:sz w:val="24"/>
                      <w:szCs w:val="24"/>
                    </w:rPr>
                    <w:t>条带大小</w:t>
                  </w:r>
                </w:p>
              </w:tc>
            </w:tr>
            <w:tr w:rsidR="000B00E5" w:rsidRPr="0080247E" w14:paraId="7C16EFE9" w14:textId="77777777" w:rsidTr="00FB4800">
              <w:trPr>
                <w:jc w:val="center"/>
              </w:trPr>
              <w:tc>
                <w:tcPr>
                  <w:tcW w:w="1944" w:type="dxa"/>
                </w:tcPr>
                <w:p w14:paraId="12C650C1" w14:textId="77777777" w:rsidR="000B00E5" w:rsidRPr="0080247E" w:rsidRDefault="000B00E5" w:rsidP="0027590E">
                  <w:pPr>
                    <w:widowControl/>
                    <w:spacing w:line="460" w:lineRule="exact"/>
                    <w:rPr>
                      <w:rFonts w:ascii="Arial" w:hAnsi="Arial" w:cs="Arial"/>
                      <w:kern w:val="0"/>
                      <w:sz w:val="24"/>
                      <w:szCs w:val="24"/>
                    </w:rPr>
                  </w:pPr>
                  <w:r w:rsidRPr="0080247E">
                    <w:rPr>
                      <w:rFonts w:ascii="Arial" w:hAnsi="Arial" w:cs="Arial"/>
                      <w:kern w:val="0"/>
                      <w:sz w:val="24"/>
                      <w:szCs w:val="24"/>
                    </w:rPr>
                    <w:t>基因分型</w:t>
                  </w:r>
                  <w:r w:rsidRPr="0080247E">
                    <w:rPr>
                      <w:rFonts w:ascii="Arial" w:hAnsi="Arial" w:cs="Arial"/>
                      <w:kern w:val="0"/>
                      <w:sz w:val="24"/>
                      <w:szCs w:val="24"/>
                    </w:rPr>
                    <w:t>-F1</w:t>
                  </w:r>
                </w:p>
              </w:tc>
              <w:tc>
                <w:tcPr>
                  <w:tcW w:w="4361" w:type="dxa"/>
                </w:tcPr>
                <w:p w14:paraId="5D14AC84" w14:textId="77777777" w:rsidR="000B00E5" w:rsidRPr="0080247E" w:rsidRDefault="000B00E5" w:rsidP="0027590E">
                  <w:pPr>
                    <w:widowControl/>
                    <w:spacing w:line="460" w:lineRule="exact"/>
                    <w:rPr>
                      <w:rFonts w:ascii="Arial" w:hAnsi="Arial" w:cs="Arial"/>
                      <w:kern w:val="0"/>
                      <w:sz w:val="24"/>
                      <w:szCs w:val="24"/>
                    </w:rPr>
                  </w:pPr>
                  <w:r w:rsidRPr="0080247E">
                    <w:rPr>
                      <w:rFonts w:ascii="Arial" w:hAnsi="Arial" w:cs="Arial"/>
                      <w:kern w:val="0"/>
                      <w:sz w:val="24"/>
                      <w:szCs w:val="24"/>
                    </w:rPr>
                    <w:t>AGATCTGCAAGCTAATTCCTGC</w:t>
                  </w:r>
                </w:p>
              </w:tc>
              <w:tc>
                <w:tcPr>
                  <w:tcW w:w="1599" w:type="dxa"/>
                  <w:vMerge w:val="restart"/>
                </w:tcPr>
                <w:p w14:paraId="7D2B2AD4" w14:textId="77777777" w:rsidR="000B00E5" w:rsidRPr="0080247E" w:rsidRDefault="000B00E5" w:rsidP="0027590E">
                  <w:pPr>
                    <w:widowControl/>
                    <w:spacing w:line="460" w:lineRule="exact"/>
                    <w:jc w:val="center"/>
                    <w:rPr>
                      <w:rFonts w:ascii="Arial" w:hAnsi="Arial" w:cs="Arial"/>
                      <w:kern w:val="0"/>
                      <w:sz w:val="24"/>
                      <w:szCs w:val="24"/>
                    </w:rPr>
                  </w:pPr>
                  <w:r w:rsidRPr="0080247E">
                    <w:rPr>
                      <w:rFonts w:ascii="Arial" w:hAnsi="Arial" w:cs="Arial"/>
                      <w:kern w:val="0"/>
                      <w:sz w:val="24"/>
                      <w:szCs w:val="24"/>
                    </w:rPr>
                    <w:t>411 bp</w:t>
                  </w:r>
                </w:p>
              </w:tc>
            </w:tr>
            <w:tr w:rsidR="000B00E5" w:rsidRPr="0080247E" w14:paraId="56E9818C" w14:textId="77777777" w:rsidTr="00FB4800">
              <w:trPr>
                <w:jc w:val="center"/>
              </w:trPr>
              <w:tc>
                <w:tcPr>
                  <w:tcW w:w="1944" w:type="dxa"/>
                </w:tcPr>
                <w:p w14:paraId="16FEC93D" w14:textId="77777777" w:rsidR="000B00E5" w:rsidRPr="0080247E" w:rsidRDefault="000B00E5" w:rsidP="0027590E">
                  <w:pPr>
                    <w:widowControl/>
                    <w:spacing w:line="460" w:lineRule="exact"/>
                    <w:rPr>
                      <w:rFonts w:ascii="Arial" w:hAnsi="Arial" w:cs="Arial"/>
                      <w:kern w:val="0"/>
                      <w:sz w:val="24"/>
                      <w:szCs w:val="24"/>
                    </w:rPr>
                  </w:pPr>
                  <w:r w:rsidRPr="0080247E">
                    <w:rPr>
                      <w:rFonts w:ascii="Arial" w:hAnsi="Arial" w:cs="Arial"/>
                      <w:kern w:val="0"/>
                      <w:sz w:val="24"/>
                      <w:szCs w:val="24"/>
                    </w:rPr>
                    <w:t>基因分型</w:t>
                  </w:r>
                  <w:r w:rsidRPr="0080247E">
                    <w:rPr>
                      <w:rFonts w:ascii="Arial" w:hAnsi="Arial" w:cs="Arial"/>
                      <w:kern w:val="0"/>
                      <w:sz w:val="24"/>
                      <w:szCs w:val="24"/>
                    </w:rPr>
                    <w:t>-R1</w:t>
                  </w:r>
                </w:p>
              </w:tc>
              <w:tc>
                <w:tcPr>
                  <w:tcW w:w="4361" w:type="dxa"/>
                </w:tcPr>
                <w:p w14:paraId="477AEBEC" w14:textId="77777777" w:rsidR="000B00E5" w:rsidRPr="0080247E" w:rsidRDefault="000B00E5" w:rsidP="0027590E">
                  <w:pPr>
                    <w:widowControl/>
                    <w:spacing w:line="460" w:lineRule="exact"/>
                    <w:rPr>
                      <w:rFonts w:ascii="Arial" w:hAnsi="Arial" w:cs="Arial"/>
                      <w:kern w:val="0"/>
                      <w:sz w:val="24"/>
                      <w:szCs w:val="24"/>
                    </w:rPr>
                  </w:pPr>
                  <w:r w:rsidRPr="0080247E">
                    <w:rPr>
                      <w:rFonts w:ascii="Arial" w:hAnsi="Arial" w:cs="Arial"/>
                      <w:kern w:val="0"/>
                      <w:sz w:val="24"/>
                      <w:szCs w:val="24"/>
                    </w:rPr>
                    <w:t>TGTTACCGTGGTCACGATTGTG</w:t>
                  </w:r>
                </w:p>
              </w:tc>
              <w:tc>
                <w:tcPr>
                  <w:tcW w:w="1599" w:type="dxa"/>
                  <w:vMerge/>
                </w:tcPr>
                <w:p w14:paraId="51B99081" w14:textId="77777777" w:rsidR="000B00E5" w:rsidRPr="0080247E" w:rsidRDefault="000B00E5" w:rsidP="0027590E">
                  <w:pPr>
                    <w:widowControl/>
                    <w:spacing w:line="460" w:lineRule="exact"/>
                    <w:rPr>
                      <w:rFonts w:ascii="Arial" w:hAnsi="Arial" w:cs="Arial"/>
                      <w:kern w:val="0"/>
                      <w:sz w:val="24"/>
                      <w:szCs w:val="24"/>
                    </w:rPr>
                  </w:pPr>
                </w:p>
              </w:tc>
            </w:tr>
            <w:tr w:rsidR="000B00E5" w:rsidRPr="0080247E" w14:paraId="134F23AD" w14:textId="77777777" w:rsidTr="00FB4800">
              <w:trPr>
                <w:jc w:val="center"/>
              </w:trPr>
              <w:tc>
                <w:tcPr>
                  <w:tcW w:w="1944" w:type="dxa"/>
                </w:tcPr>
                <w:p w14:paraId="571BCC26" w14:textId="77777777" w:rsidR="000B00E5" w:rsidRPr="0080247E" w:rsidRDefault="000B00E5" w:rsidP="0027590E">
                  <w:pPr>
                    <w:widowControl/>
                    <w:spacing w:line="460" w:lineRule="exact"/>
                    <w:rPr>
                      <w:rFonts w:ascii="Arial" w:hAnsi="Arial" w:cs="Arial"/>
                      <w:kern w:val="0"/>
                      <w:sz w:val="24"/>
                      <w:szCs w:val="24"/>
                    </w:rPr>
                  </w:pPr>
                  <w:r w:rsidRPr="0080247E">
                    <w:rPr>
                      <w:rFonts w:ascii="Arial" w:hAnsi="Arial" w:cs="Arial"/>
                      <w:kern w:val="0"/>
                      <w:sz w:val="24"/>
                      <w:szCs w:val="24"/>
                    </w:rPr>
                    <w:t>基因分型</w:t>
                  </w:r>
                  <w:r w:rsidRPr="0080247E">
                    <w:rPr>
                      <w:rFonts w:ascii="Arial" w:hAnsi="Arial" w:cs="Arial"/>
                      <w:kern w:val="0"/>
                      <w:sz w:val="24"/>
                      <w:szCs w:val="24"/>
                    </w:rPr>
                    <w:t>-F2</w:t>
                  </w:r>
                </w:p>
              </w:tc>
              <w:tc>
                <w:tcPr>
                  <w:tcW w:w="4361" w:type="dxa"/>
                </w:tcPr>
                <w:p w14:paraId="6073A40C" w14:textId="77777777" w:rsidR="000B00E5" w:rsidRPr="0080247E" w:rsidRDefault="000B00E5" w:rsidP="0027590E">
                  <w:pPr>
                    <w:widowControl/>
                    <w:spacing w:line="460" w:lineRule="exact"/>
                    <w:rPr>
                      <w:rFonts w:ascii="Arial" w:hAnsi="Arial" w:cs="Arial"/>
                      <w:kern w:val="0"/>
                      <w:sz w:val="24"/>
                      <w:szCs w:val="24"/>
                    </w:rPr>
                  </w:pPr>
                  <w:r w:rsidRPr="0080247E">
                    <w:rPr>
                      <w:rFonts w:ascii="Arial" w:hAnsi="Arial" w:cs="Arial"/>
                      <w:kern w:val="0"/>
                      <w:sz w:val="24"/>
                      <w:szCs w:val="24"/>
                    </w:rPr>
                    <w:t>CCAGATTACCACAGAGGGTTCC</w:t>
                  </w:r>
                </w:p>
              </w:tc>
              <w:tc>
                <w:tcPr>
                  <w:tcW w:w="1599" w:type="dxa"/>
                  <w:vMerge w:val="restart"/>
                </w:tcPr>
                <w:p w14:paraId="4F693CD2" w14:textId="77777777" w:rsidR="000B00E5" w:rsidRPr="0080247E" w:rsidRDefault="000B00E5" w:rsidP="0027590E">
                  <w:pPr>
                    <w:widowControl/>
                    <w:spacing w:line="460" w:lineRule="exact"/>
                    <w:jc w:val="center"/>
                    <w:rPr>
                      <w:rFonts w:ascii="Arial" w:hAnsi="Arial" w:cs="Arial"/>
                      <w:kern w:val="0"/>
                      <w:sz w:val="24"/>
                      <w:szCs w:val="24"/>
                    </w:rPr>
                  </w:pPr>
                  <w:r w:rsidRPr="0080247E">
                    <w:rPr>
                      <w:rFonts w:ascii="Arial" w:hAnsi="Arial" w:cs="Arial"/>
                      <w:kern w:val="0"/>
                      <w:sz w:val="24"/>
                      <w:szCs w:val="24"/>
                    </w:rPr>
                    <w:t>521 bp</w:t>
                  </w:r>
                </w:p>
              </w:tc>
            </w:tr>
            <w:tr w:rsidR="000B00E5" w:rsidRPr="0080247E" w14:paraId="10296FF3" w14:textId="77777777" w:rsidTr="00FB4800">
              <w:trPr>
                <w:jc w:val="center"/>
              </w:trPr>
              <w:tc>
                <w:tcPr>
                  <w:tcW w:w="1944" w:type="dxa"/>
                </w:tcPr>
                <w:p w14:paraId="5E186017" w14:textId="77777777" w:rsidR="000B00E5" w:rsidRPr="0080247E" w:rsidRDefault="000B00E5" w:rsidP="0027590E">
                  <w:pPr>
                    <w:widowControl/>
                    <w:spacing w:line="460" w:lineRule="exact"/>
                    <w:rPr>
                      <w:rFonts w:ascii="Arial" w:hAnsi="Arial" w:cs="Arial"/>
                      <w:kern w:val="0"/>
                      <w:sz w:val="24"/>
                      <w:szCs w:val="24"/>
                    </w:rPr>
                  </w:pPr>
                  <w:r w:rsidRPr="0080247E">
                    <w:rPr>
                      <w:rFonts w:ascii="Arial" w:hAnsi="Arial" w:cs="Arial"/>
                      <w:kern w:val="0"/>
                      <w:sz w:val="24"/>
                      <w:szCs w:val="24"/>
                    </w:rPr>
                    <w:t>基因分型</w:t>
                  </w:r>
                  <w:r w:rsidRPr="0080247E">
                    <w:rPr>
                      <w:rFonts w:ascii="Arial" w:hAnsi="Arial" w:cs="Arial"/>
                      <w:kern w:val="0"/>
                      <w:sz w:val="24"/>
                      <w:szCs w:val="24"/>
                    </w:rPr>
                    <w:t>-R2</w:t>
                  </w:r>
                </w:p>
              </w:tc>
              <w:tc>
                <w:tcPr>
                  <w:tcW w:w="4361" w:type="dxa"/>
                </w:tcPr>
                <w:p w14:paraId="682B2DB1" w14:textId="77777777" w:rsidR="000B00E5" w:rsidRPr="0080247E" w:rsidRDefault="000B00E5" w:rsidP="0027590E">
                  <w:pPr>
                    <w:widowControl/>
                    <w:spacing w:line="460" w:lineRule="exact"/>
                    <w:rPr>
                      <w:rFonts w:ascii="Arial" w:hAnsi="Arial" w:cs="Arial"/>
                      <w:kern w:val="0"/>
                      <w:sz w:val="24"/>
                      <w:szCs w:val="24"/>
                    </w:rPr>
                  </w:pPr>
                  <w:r w:rsidRPr="0080247E">
                    <w:rPr>
                      <w:rFonts w:ascii="Arial" w:hAnsi="Arial" w:cs="Arial"/>
                      <w:kern w:val="0"/>
                      <w:sz w:val="24"/>
                      <w:szCs w:val="24"/>
                    </w:rPr>
                    <w:t>CTCTGTAAGCTGCCATTGAGGTTG</w:t>
                  </w:r>
                </w:p>
              </w:tc>
              <w:tc>
                <w:tcPr>
                  <w:tcW w:w="1599" w:type="dxa"/>
                  <w:vMerge/>
                </w:tcPr>
                <w:p w14:paraId="5B84C93F" w14:textId="77777777" w:rsidR="000B00E5" w:rsidRPr="0080247E" w:rsidRDefault="000B00E5" w:rsidP="0027590E">
                  <w:pPr>
                    <w:widowControl/>
                    <w:spacing w:line="460" w:lineRule="exact"/>
                    <w:rPr>
                      <w:rFonts w:ascii="Arial" w:hAnsi="Arial" w:cs="Arial"/>
                      <w:kern w:val="0"/>
                      <w:sz w:val="24"/>
                      <w:szCs w:val="24"/>
                    </w:rPr>
                  </w:pPr>
                </w:p>
              </w:tc>
            </w:tr>
            <w:bookmarkEnd w:id="1"/>
          </w:tbl>
          <w:p w14:paraId="20B86CA2" w14:textId="77777777" w:rsidR="000B00E5" w:rsidRPr="0080247E" w:rsidRDefault="000B00E5" w:rsidP="001B3C3B">
            <w:pPr>
              <w:spacing w:line="360" w:lineRule="auto"/>
              <w:rPr>
                <w:rStyle w:val="a8"/>
                <w:rFonts w:ascii="Arial" w:hAnsi="Arial" w:cs="Arial"/>
                <w:b w:val="0"/>
                <w:bCs w:val="0"/>
                <w:sz w:val="24"/>
                <w:szCs w:val="24"/>
              </w:rPr>
            </w:pPr>
          </w:p>
          <w:p w14:paraId="5E2C54E6" w14:textId="77777777" w:rsidR="000B00E5" w:rsidRPr="0080247E" w:rsidRDefault="000B00E5" w:rsidP="00362F52">
            <w:pPr>
              <w:spacing w:line="360" w:lineRule="auto"/>
              <w:jc w:val="center"/>
              <w:rPr>
                <w:rStyle w:val="a8"/>
                <w:rFonts w:ascii="Arial" w:hAnsi="Arial" w:cs="Arial"/>
                <w:b w:val="0"/>
                <w:bCs w:val="0"/>
                <w:sz w:val="24"/>
                <w:szCs w:val="24"/>
              </w:rPr>
            </w:pPr>
            <w:r w:rsidRPr="0080247E">
              <w:rPr>
                <w:rStyle w:val="a8"/>
                <w:rFonts w:ascii="Arial" w:hAnsi="Arial" w:cs="Arial"/>
                <w:b w:val="0"/>
                <w:bCs w:val="0"/>
                <w:sz w:val="24"/>
                <w:szCs w:val="24"/>
              </w:rPr>
              <w:t>表</w:t>
            </w:r>
            <w:r w:rsidRPr="0080247E">
              <w:rPr>
                <w:rStyle w:val="a8"/>
                <w:rFonts w:ascii="Arial" w:hAnsi="Arial" w:cs="Arial"/>
                <w:b w:val="0"/>
                <w:bCs w:val="0"/>
                <w:sz w:val="24"/>
                <w:szCs w:val="24"/>
              </w:rPr>
              <w:t xml:space="preserve">4. </w:t>
            </w:r>
            <w:r w:rsidRPr="0080247E">
              <w:rPr>
                <w:rStyle w:val="a8"/>
                <w:rFonts w:ascii="Arial" w:hAnsi="Arial" w:cs="Arial"/>
                <w:b w:val="0"/>
                <w:bCs w:val="0"/>
                <w:sz w:val="24"/>
                <w:szCs w:val="24"/>
              </w:rPr>
              <w:t>基因鉴定</w:t>
            </w:r>
            <w:r w:rsidRPr="0080247E">
              <w:rPr>
                <w:rStyle w:val="a8"/>
                <w:rFonts w:ascii="Arial" w:hAnsi="Arial" w:cs="Arial"/>
                <w:b w:val="0"/>
                <w:bCs w:val="0"/>
                <w:sz w:val="24"/>
                <w:szCs w:val="24"/>
              </w:rPr>
              <w:t>PCR</w:t>
            </w:r>
            <w:r w:rsidRPr="0080247E">
              <w:rPr>
                <w:rStyle w:val="a8"/>
                <w:rFonts w:ascii="Arial" w:hAnsi="Arial" w:cs="Arial"/>
                <w:b w:val="0"/>
                <w:bCs w:val="0"/>
                <w:sz w:val="24"/>
                <w:szCs w:val="24"/>
              </w:rPr>
              <w:t>反应体系</w:t>
            </w:r>
          </w:p>
          <w:tbl>
            <w:tblPr>
              <w:tblW w:w="7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4"/>
              <w:gridCol w:w="1815"/>
            </w:tblGrid>
            <w:tr w:rsidR="000B00E5" w:rsidRPr="0080247E" w14:paraId="3057BDF9" w14:textId="77777777" w:rsidTr="00797B25">
              <w:trPr>
                <w:trHeight w:val="311"/>
                <w:jc w:val="center"/>
              </w:trPr>
              <w:tc>
                <w:tcPr>
                  <w:tcW w:w="5354" w:type="dxa"/>
                </w:tcPr>
                <w:p w14:paraId="65C1D16C" w14:textId="77777777" w:rsidR="000B00E5" w:rsidRPr="0080247E" w:rsidRDefault="000B00E5" w:rsidP="003A0141">
                  <w:pPr>
                    <w:widowControl/>
                    <w:spacing w:line="460" w:lineRule="exact"/>
                    <w:jc w:val="left"/>
                    <w:rPr>
                      <w:rFonts w:ascii="Arial" w:hAnsi="Arial" w:cs="Arial"/>
                      <w:kern w:val="0"/>
                      <w:sz w:val="24"/>
                      <w:szCs w:val="24"/>
                    </w:rPr>
                  </w:pPr>
                  <w:r w:rsidRPr="0080247E">
                    <w:rPr>
                      <w:rFonts w:ascii="Arial" w:hAnsi="Arial" w:cs="Arial"/>
                      <w:kern w:val="0"/>
                      <w:sz w:val="24"/>
                      <w:szCs w:val="24"/>
                    </w:rPr>
                    <w:t xml:space="preserve">PCR </w:t>
                  </w:r>
                  <w:r w:rsidRPr="0080247E">
                    <w:rPr>
                      <w:rFonts w:ascii="Arial" w:hAnsi="Arial" w:cs="Arial"/>
                      <w:kern w:val="0"/>
                      <w:sz w:val="24"/>
                      <w:szCs w:val="24"/>
                    </w:rPr>
                    <w:t>体系</w:t>
                  </w:r>
                </w:p>
              </w:tc>
              <w:tc>
                <w:tcPr>
                  <w:tcW w:w="1815" w:type="dxa"/>
                </w:tcPr>
                <w:p w14:paraId="578BFC37" w14:textId="77777777" w:rsidR="000B00E5" w:rsidRPr="0080247E" w:rsidRDefault="000B00E5" w:rsidP="003A0141">
                  <w:pPr>
                    <w:widowControl/>
                    <w:kinsoku w:val="0"/>
                    <w:spacing w:line="460" w:lineRule="exact"/>
                    <w:jc w:val="left"/>
                    <w:rPr>
                      <w:rFonts w:ascii="Arial" w:hAnsi="Arial" w:cs="Arial"/>
                      <w:kern w:val="0"/>
                      <w:sz w:val="24"/>
                      <w:szCs w:val="24"/>
                    </w:rPr>
                  </w:pPr>
                  <w:r w:rsidRPr="0080247E">
                    <w:rPr>
                      <w:rFonts w:ascii="Arial" w:hAnsi="Arial" w:cs="Arial"/>
                      <w:kern w:val="0"/>
                      <w:sz w:val="24"/>
                      <w:szCs w:val="24"/>
                    </w:rPr>
                    <w:t>总体积</w:t>
                  </w:r>
                  <w:r w:rsidRPr="0080247E">
                    <w:rPr>
                      <w:rFonts w:ascii="Arial" w:hAnsi="Arial" w:cs="Arial"/>
                      <w:kern w:val="0"/>
                      <w:sz w:val="24"/>
                      <w:szCs w:val="24"/>
                    </w:rPr>
                    <w:t>20.0 µl</w:t>
                  </w:r>
                </w:p>
              </w:tc>
            </w:tr>
            <w:tr w:rsidR="000B00E5" w:rsidRPr="0080247E" w14:paraId="1CFED578" w14:textId="77777777" w:rsidTr="00797B25">
              <w:trPr>
                <w:trHeight w:val="311"/>
                <w:jc w:val="center"/>
              </w:trPr>
              <w:tc>
                <w:tcPr>
                  <w:tcW w:w="5354" w:type="dxa"/>
                </w:tcPr>
                <w:p w14:paraId="311FB3D4" w14:textId="77777777" w:rsidR="000B00E5" w:rsidRPr="0080247E" w:rsidRDefault="000B00E5" w:rsidP="003A0141">
                  <w:pPr>
                    <w:widowControl/>
                    <w:spacing w:line="460" w:lineRule="exact"/>
                    <w:jc w:val="left"/>
                    <w:rPr>
                      <w:rFonts w:ascii="Arial" w:hAnsi="Arial" w:cs="Arial"/>
                      <w:kern w:val="0"/>
                      <w:sz w:val="24"/>
                      <w:szCs w:val="24"/>
                    </w:rPr>
                  </w:pPr>
                  <w:r w:rsidRPr="0080247E">
                    <w:rPr>
                      <w:rFonts w:ascii="Arial" w:hAnsi="Arial" w:cs="Arial"/>
                      <w:kern w:val="0"/>
                      <w:sz w:val="24"/>
                      <w:szCs w:val="24"/>
                    </w:rPr>
                    <w:t>2 × Rapid Taq Master Mix</w:t>
                  </w:r>
                  <w:r w:rsidRPr="0080247E">
                    <w:rPr>
                      <w:rFonts w:ascii="Arial" w:hAnsi="Arial" w:cs="Arial"/>
                      <w:kern w:val="0"/>
                      <w:sz w:val="24"/>
                      <w:szCs w:val="24"/>
                    </w:rPr>
                    <w:t>（快速</w:t>
                  </w:r>
                  <w:r w:rsidRPr="0080247E">
                    <w:rPr>
                      <w:rFonts w:ascii="Arial" w:hAnsi="Arial" w:cs="Arial"/>
                      <w:kern w:val="0"/>
                      <w:sz w:val="24"/>
                      <w:szCs w:val="24"/>
                    </w:rPr>
                    <w:t>PCR</w:t>
                  </w:r>
                  <w:r w:rsidRPr="0080247E">
                    <w:rPr>
                      <w:rFonts w:ascii="Arial" w:hAnsi="Arial" w:cs="Arial"/>
                      <w:kern w:val="0"/>
                      <w:sz w:val="24"/>
                      <w:szCs w:val="24"/>
                    </w:rPr>
                    <w:t>混合液）</w:t>
                  </w:r>
                  <w:r w:rsidRPr="0080247E">
                    <w:rPr>
                      <w:rFonts w:ascii="Arial" w:hAnsi="Arial" w:cs="Arial"/>
                      <w:kern w:val="0"/>
                      <w:sz w:val="24"/>
                      <w:szCs w:val="24"/>
                    </w:rPr>
                    <w:t xml:space="preserve">    </w:t>
                  </w:r>
                </w:p>
              </w:tc>
              <w:tc>
                <w:tcPr>
                  <w:tcW w:w="1815" w:type="dxa"/>
                </w:tcPr>
                <w:p w14:paraId="2842929A" w14:textId="77777777" w:rsidR="000B00E5" w:rsidRPr="0080247E" w:rsidRDefault="000B00E5" w:rsidP="003A0141">
                  <w:pPr>
                    <w:widowControl/>
                    <w:spacing w:line="460" w:lineRule="exact"/>
                    <w:jc w:val="left"/>
                    <w:rPr>
                      <w:rFonts w:ascii="Arial" w:hAnsi="Arial" w:cs="Arial"/>
                      <w:kern w:val="0"/>
                      <w:sz w:val="24"/>
                      <w:szCs w:val="24"/>
                    </w:rPr>
                  </w:pPr>
                  <w:r w:rsidRPr="0080247E">
                    <w:rPr>
                      <w:rFonts w:ascii="Arial" w:hAnsi="Arial" w:cs="Arial"/>
                      <w:kern w:val="0"/>
                      <w:sz w:val="24"/>
                      <w:szCs w:val="24"/>
                    </w:rPr>
                    <w:t>10.0 µl</w:t>
                  </w:r>
                </w:p>
              </w:tc>
            </w:tr>
            <w:tr w:rsidR="000B00E5" w:rsidRPr="0080247E" w14:paraId="58E09DBC" w14:textId="77777777" w:rsidTr="00797B25">
              <w:trPr>
                <w:trHeight w:val="311"/>
                <w:jc w:val="center"/>
              </w:trPr>
              <w:tc>
                <w:tcPr>
                  <w:tcW w:w="5354" w:type="dxa"/>
                </w:tcPr>
                <w:p w14:paraId="775026EB" w14:textId="77777777" w:rsidR="000B00E5" w:rsidRPr="0080247E" w:rsidRDefault="000B00E5" w:rsidP="003A0141">
                  <w:pPr>
                    <w:widowControl/>
                    <w:spacing w:line="460" w:lineRule="exact"/>
                    <w:jc w:val="left"/>
                    <w:rPr>
                      <w:rFonts w:ascii="Arial" w:hAnsi="Arial" w:cs="Arial"/>
                      <w:kern w:val="0"/>
                      <w:sz w:val="24"/>
                      <w:szCs w:val="24"/>
                    </w:rPr>
                  </w:pPr>
                  <w:r w:rsidRPr="0080247E">
                    <w:rPr>
                      <w:rFonts w:ascii="Arial" w:hAnsi="Arial" w:cs="Arial"/>
                      <w:kern w:val="0"/>
                      <w:sz w:val="24"/>
                      <w:szCs w:val="24"/>
                    </w:rPr>
                    <w:lastRenderedPageBreak/>
                    <w:t>引物</w:t>
                  </w:r>
                  <w:r w:rsidRPr="0080247E">
                    <w:rPr>
                      <w:rFonts w:ascii="Arial" w:hAnsi="Arial" w:cs="Arial"/>
                      <w:kern w:val="0"/>
                      <w:sz w:val="24"/>
                      <w:szCs w:val="24"/>
                    </w:rPr>
                    <w:t>F</w:t>
                  </w:r>
                  <w:r w:rsidRPr="0080247E">
                    <w:rPr>
                      <w:rFonts w:ascii="Arial" w:hAnsi="Arial" w:cs="Arial"/>
                      <w:kern w:val="0"/>
                      <w:sz w:val="24"/>
                      <w:szCs w:val="24"/>
                    </w:rPr>
                    <w:t>（</w:t>
                  </w:r>
                  <w:r w:rsidRPr="0080247E">
                    <w:rPr>
                      <w:rFonts w:ascii="Arial" w:hAnsi="Arial" w:cs="Arial"/>
                      <w:kern w:val="0"/>
                      <w:sz w:val="24"/>
                      <w:szCs w:val="24"/>
                    </w:rPr>
                    <w:t>10 µM</w:t>
                  </w:r>
                  <w:r w:rsidRPr="0080247E">
                    <w:rPr>
                      <w:rFonts w:ascii="Arial" w:hAnsi="Arial" w:cs="Arial"/>
                      <w:kern w:val="0"/>
                      <w:sz w:val="24"/>
                      <w:szCs w:val="24"/>
                    </w:rPr>
                    <w:t>）</w:t>
                  </w:r>
                </w:p>
              </w:tc>
              <w:tc>
                <w:tcPr>
                  <w:tcW w:w="1815" w:type="dxa"/>
                </w:tcPr>
                <w:p w14:paraId="58F20CC4" w14:textId="77777777" w:rsidR="000B00E5" w:rsidRPr="0080247E" w:rsidRDefault="000B00E5" w:rsidP="003A0141">
                  <w:pPr>
                    <w:widowControl/>
                    <w:spacing w:line="460" w:lineRule="exact"/>
                    <w:jc w:val="left"/>
                    <w:rPr>
                      <w:rFonts w:ascii="Arial" w:hAnsi="Arial" w:cs="Arial"/>
                      <w:kern w:val="0"/>
                      <w:sz w:val="24"/>
                      <w:szCs w:val="24"/>
                    </w:rPr>
                  </w:pPr>
                  <w:r w:rsidRPr="0080247E">
                    <w:rPr>
                      <w:rFonts w:ascii="Arial" w:hAnsi="Arial" w:cs="Arial"/>
                      <w:kern w:val="0"/>
                      <w:sz w:val="24"/>
                      <w:szCs w:val="24"/>
                    </w:rPr>
                    <w:t>0.4 µl</w:t>
                  </w:r>
                </w:p>
              </w:tc>
            </w:tr>
            <w:tr w:rsidR="000B00E5" w:rsidRPr="0080247E" w14:paraId="61A61456" w14:textId="77777777" w:rsidTr="00797B25">
              <w:trPr>
                <w:trHeight w:val="311"/>
                <w:jc w:val="center"/>
              </w:trPr>
              <w:tc>
                <w:tcPr>
                  <w:tcW w:w="5354" w:type="dxa"/>
                </w:tcPr>
                <w:p w14:paraId="3C1009AB" w14:textId="77777777" w:rsidR="000B00E5" w:rsidRPr="0080247E" w:rsidRDefault="000B00E5" w:rsidP="003A0141">
                  <w:pPr>
                    <w:widowControl/>
                    <w:spacing w:line="460" w:lineRule="exact"/>
                    <w:jc w:val="left"/>
                    <w:rPr>
                      <w:rFonts w:ascii="Arial" w:hAnsi="Arial" w:cs="Arial"/>
                      <w:kern w:val="0"/>
                      <w:sz w:val="24"/>
                      <w:szCs w:val="24"/>
                    </w:rPr>
                  </w:pPr>
                  <w:r w:rsidRPr="0080247E">
                    <w:rPr>
                      <w:rFonts w:ascii="Arial" w:hAnsi="Arial" w:cs="Arial"/>
                      <w:kern w:val="0"/>
                      <w:sz w:val="24"/>
                      <w:szCs w:val="24"/>
                    </w:rPr>
                    <w:t>引物</w:t>
                  </w:r>
                  <w:r w:rsidRPr="0080247E">
                    <w:rPr>
                      <w:rFonts w:ascii="Arial" w:hAnsi="Arial" w:cs="Arial"/>
                      <w:kern w:val="0"/>
                      <w:sz w:val="24"/>
                      <w:szCs w:val="24"/>
                    </w:rPr>
                    <w:t>R</w:t>
                  </w:r>
                  <w:r w:rsidRPr="0080247E">
                    <w:rPr>
                      <w:rFonts w:ascii="Arial" w:hAnsi="Arial" w:cs="Arial"/>
                      <w:kern w:val="0"/>
                      <w:sz w:val="24"/>
                      <w:szCs w:val="24"/>
                    </w:rPr>
                    <w:t>（</w:t>
                  </w:r>
                  <w:r w:rsidRPr="0080247E">
                    <w:rPr>
                      <w:rFonts w:ascii="Arial" w:hAnsi="Arial" w:cs="Arial"/>
                      <w:kern w:val="0"/>
                      <w:sz w:val="24"/>
                      <w:szCs w:val="24"/>
                    </w:rPr>
                    <w:t>10 µM</w:t>
                  </w:r>
                  <w:r w:rsidRPr="0080247E">
                    <w:rPr>
                      <w:rFonts w:ascii="Arial" w:hAnsi="Arial" w:cs="Arial"/>
                      <w:kern w:val="0"/>
                      <w:sz w:val="24"/>
                      <w:szCs w:val="24"/>
                    </w:rPr>
                    <w:t>）</w:t>
                  </w:r>
                </w:p>
              </w:tc>
              <w:tc>
                <w:tcPr>
                  <w:tcW w:w="1815" w:type="dxa"/>
                </w:tcPr>
                <w:p w14:paraId="4E4FACD4" w14:textId="77777777" w:rsidR="000B00E5" w:rsidRPr="0080247E" w:rsidRDefault="000B00E5" w:rsidP="003A0141">
                  <w:pPr>
                    <w:widowControl/>
                    <w:spacing w:line="460" w:lineRule="exact"/>
                    <w:jc w:val="left"/>
                    <w:rPr>
                      <w:rFonts w:ascii="Arial" w:hAnsi="Arial" w:cs="Arial"/>
                      <w:kern w:val="0"/>
                      <w:sz w:val="24"/>
                      <w:szCs w:val="24"/>
                    </w:rPr>
                  </w:pPr>
                  <w:r w:rsidRPr="0080247E">
                    <w:rPr>
                      <w:rFonts w:ascii="Arial" w:hAnsi="Arial" w:cs="Arial"/>
                      <w:kern w:val="0"/>
                      <w:sz w:val="24"/>
                      <w:szCs w:val="24"/>
                    </w:rPr>
                    <w:t>0.4 µl</w:t>
                  </w:r>
                </w:p>
              </w:tc>
            </w:tr>
            <w:tr w:rsidR="000B00E5" w:rsidRPr="0080247E" w14:paraId="4AF8983D" w14:textId="77777777" w:rsidTr="00797B25">
              <w:trPr>
                <w:trHeight w:val="377"/>
                <w:jc w:val="center"/>
              </w:trPr>
              <w:tc>
                <w:tcPr>
                  <w:tcW w:w="5354" w:type="dxa"/>
                </w:tcPr>
                <w:p w14:paraId="3B67007B" w14:textId="77777777" w:rsidR="000B00E5" w:rsidRPr="0080247E" w:rsidRDefault="000B00E5" w:rsidP="003A0141">
                  <w:pPr>
                    <w:widowControl/>
                    <w:spacing w:line="460" w:lineRule="exact"/>
                    <w:jc w:val="left"/>
                    <w:rPr>
                      <w:rFonts w:ascii="Arial" w:hAnsi="Arial" w:cs="Arial"/>
                      <w:kern w:val="0"/>
                      <w:sz w:val="24"/>
                      <w:szCs w:val="24"/>
                    </w:rPr>
                  </w:pPr>
                  <w:r w:rsidRPr="0080247E">
                    <w:rPr>
                      <w:rFonts w:ascii="Arial" w:hAnsi="Arial" w:cs="Arial"/>
                      <w:kern w:val="0"/>
                      <w:sz w:val="24"/>
                      <w:szCs w:val="24"/>
                    </w:rPr>
                    <w:t>模板</w:t>
                  </w:r>
                  <w:r w:rsidRPr="0080247E">
                    <w:rPr>
                      <w:rFonts w:ascii="Arial" w:hAnsi="Arial" w:cs="Arial"/>
                      <w:kern w:val="0"/>
                      <w:sz w:val="24"/>
                      <w:szCs w:val="24"/>
                    </w:rPr>
                    <w:t>DNA*</w:t>
                  </w:r>
                </w:p>
              </w:tc>
              <w:tc>
                <w:tcPr>
                  <w:tcW w:w="1815" w:type="dxa"/>
                </w:tcPr>
                <w:p w14:paraId="798A5555" w14:textId="77777777" w:rsidR="000B00E5" w:rsidRPr="0080247E" w:rsidRDefault="000B00E5" w:rsidP="003A0141">
                  <w:pPr>
                    <w:kinsoku w:val="0"/>
                    <w:spacing w:line="460" w:lineRule="exact"/>
                    <w:rPr>
                      <w:rFonts w:ascii="Arial" w:hAnsi="Arial" w:cs="Arial"/>
                      <w:sz w:val="24"/>
                      <w:szCs w:val="24"/>
                    </w:rPr>
                  </w:pPr>
                  <w:r w:rsidRPr="0080247E">
                    <w:rPr>
                      <w:rFonts w:ascii="Arial" w:hAnsi="Arial" w:cs="Arial"/>
                      <w:sz w:val="24"/>
                      <w:szCs w:val="24"/>
                    </w:rPr>
                    <w:t>0.5 µl</w:t>
                  </w:r>
                </w:p>
              </w:tc>
            </w:tr>
          </w:tbl>
          <w:p w14:paraId="3DF52777" w14:textId="77777777" w:rsidR="000B00E5" w:rsidRPr="0080247E" w:rsidRDefault="000B00E5" w:rsidP="00362F52">
            <w:pPr>
              <w:spacing w:line="360" w:lineRule="auto"/>
              <w:ind w:firstLine="548"/>
              <w:rPr>
                <w:rFonts w:ascii="Arial" w:hAnsi="Arial" w:cs="Arial"/>
                <w:sz w:val="22"/>
              </w:rPr>
            </w:pPr>
          </w:p>
          <w:p w14:paraId="00F7C8C4" w14:textId="77777777" w:rsidR="000B00E5" w:rsidRPr="0080247E" w:rsidRDefault="000B00E5" w:rsidP="00362F52">
            <w:pPr>
              <w:spacing w:line="360" w:lineRule="auto"/>
              <w:ind w:firstLine="548"/>
              <w:rPr>
                <w:rFonts w:ascii="Arial" w:hAnsi="Arial" w:cs="Arial"/>
                <w:sz w:val="22"/>
              </w:rPr>
            </w:pPr>
            <w:r w:rsidRPr="0080247E">
              <w:rPr>
                <w:rFonts w:ascii="宋体" w:eastAsia="宋体" w:hAnsi="宋体" w:cs="宋体" w:hint="eastAsia"/>
                <w:sz w:val="22"/>
              </w:rPr>
              <w:t>③</w:t>
            </w:r>
            <w:r w:rsidRPr="0080247E">
              <w:rPr>
                <w:rFonts w:ascii="Arial" w:hAnsi="Arial" w:cs="Arial"/>
                <w:sz w:val="24"/>
                <w:szCs w:val="24"/>
              </w:rPr>
              <w:t>基因鉴定</w:t>
            </w:r>
            <w:r w:rsidRPr="0080247E">
              <w:rPr>
                <w:rFonts w:ascii="Arial" w:hAnsi="Arial" w:cs="Arial"/>
                <w:sz w:val="24"/>
                <w:szCs w:val="24"/>
              </w:rPr>
              <w:t>PCR</w:t>
            </w:r>
            <w:r w:rsidRPr="0080247E">
              <w:rPr>
                <w:rFonts w:ascii="Arial" w:hAnsi="Arial" w:cs="Arial"/>
                <w:sz w:val="24"/>
                <w:szCs w:val="24"/>
              </w:rPr>
              <w:t>反应条件</w:t>
            </w:r>
          </w:p>
          <w:tbl>
            <w:tblPr>
              <w:tblpPr w:leftFromText="180" w:rightFromText="180" w:vertAnchor="text" w:horzAnchor="margin" w:tblpXSpec="center" w:tblpY="178"/>
              <w:tblOverlap w:val="never"/>
              <w:tblW w:w="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696"/>
              <w:gridCol w:w="1339"/>
            </w:tblGrid>
            <w:tr w:rsidR="000B00E5" w:rsidRPr="0080247E" w14:paraId="25400B5F" w14:textId="77777777" w:rsidTr="008D0DAD">
              <w:trPr>
                <w:trHeight w:val="449"/>
              </w:trPr>
              <w:tc>
                <w:tcPr>
                  <w:tcW w:w="1334" w:type="dxa"/>
                </w:tcPr>
                <w:p w14:paraId="3CDDB416" w14:textId="77777777" w:rsidR="000B00E5" w:rsidRPr="0080247E" w:rsidRDefault="000B00E5" w:rsidP="008D0DAD">
                  <w:pPr>
                    <w:widowControl/>
                    <w:kinsoku w:val="0"/>
                    <w:spacing w:line="460" w:lineRule="exact"/>
                    <w:jc w:val="center"/>
                    <w:rPr>
                      <w:rFonts w:ascii="Arial" w:hAnsi="Arial" w:cs="Arial"/>
                      <w:kern w:val="0"/>
                      <w:sz w:val="24"/>
                      <w:szCs w:val="24"/>
                    </w:rPr>
                  </w:pPr>
                  <w:r w:rsidRPr="0080247E">
                    <w:rPr>
                      <w:rFonts w:ascii="Arial" w:hAnsi="Arial" w:cs="Arial"/>
                      <w:kern w:val="0"/>
                      <w:sz w:val="24"/>
                      <w:szCs w:val="24"/>
                    </w:rPr>
                    <w:t>温度</w:t>
                  </w:r>
                </w:p>
              </w:tc>
              <w:tc>
                <w:tcPr>
                  <w:tcW w:w="1696" w:type="dxa"/>
                </w:tcPr>
                <w:p w14:paraId="20528244" w14:textId="77777777" w:rsidR="000B00E5" w:rsidRPr="0080247E" w:rsidRDefault="000B00E5" w:rsidP="008D0DAD">
                  <w:pPr>
                    <w:widowControl/>
                    <w:kinsoku w:val="0"/>
                    <w:spacing w:line="460" w:lineRule="exact"/>
                    <w:jc w:val="center"/>
                    <w:rPr>
                      <w:rFonts w:ascii="Arial" w:hAnsi="Arial" w:cs="Arial"/>
                      <w:kern w:val="0"/>
                      <w:sz w:val="24"/>
                      <w:szCs w:val="24"/>
                    </w:rPr>
                  </w:pPr>
                  <w:r w:rsidRPr="0080247E">
                    <w:rPr>
                      <w:rFonts w:ascii="Arial" w:hAnsi="Arial" w:cs="Arial"/>
                      <w:kern w:val="0"/>
                      <w:sz w:val="24"/>
                      <w:szCs w:val="24"/>
                    </w:rPr>
                    <w:t>时间</w:t>
                  </w:r>
                </w:p>
              </w:tc>
              <w:tc>
                <w:tcPr>
                  <w:tcW w:w="1339" w:type="dxa"/>
                </w:tcPr>
                <w:p w14:paraId="185C3A94" w14:textId="77777777" w:rsidR="000B00E5" w:rsidRPr="0080247E" w:rsidRDefault="000B00E5" w:rsidP="008D0DAD">
                  <w:pPr>
                    <w:widowControl/>
                    <w:kinsoku w:val="0"/>
                    <w:spacing w:line="460" w:lineRule="exact"/>
                    <w:jc w:val="center"/>
                    <w:rPr>
                      <w:rFonts w:ascii="Arial" w:hAnsi="Arial" w:cs="Arial"/>
                      <w:kern w:val="0"/>
                      <w:sz w:val="24"/>
                      <w:szCs w:val="24"/>
                    </w:rPr>
                  </w:pPr>
                  <w:r w:rsidRPr="0080247E">
                    <w:rPr>
                      <w:rFonts w:ascii="Arial" w:hAnsi="Arial" w:cs="Arial"/>
                      <w:kern w:val="0"/>
                      <w:sz w:val="24"/>
                      <w:szCs w:val="24"/>
                    </w:rPr>
                    <w:t>循环数</w:t>
                  </w:r>
                </w:p>
              </w:tc>
            </w:tr>
            <w:tr w:rsidR="000B00E5" w:rsidRPr="0080247E" w14:paraId="7176BB21" w14:textId="77777777" w:rsidTr="008D0DAD">
              <w:trPr>
                <w:trHeight w:val="309"/>
              </w:trPr>
              <w:tc>
                <w:tcPr>
                  <w:tcW w:w="1334" w:type="dxa"/>
                  <w:vAlign w:val="center"/>
                </w:tcPr>
                <w:p w14:paraId="2500F98E"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95</w:t>
                  </w:r>
                  <w:r w:rsidRPr="0080247E">
                    <w:rPr>
                      <w:rFonts w:ascii="宋体" w:eastAsia="宋体" w:hAnsi="宋体" w:cs="宋体" w:hint="eastAsia"/>
                      <w:kern w:val="0"/>
                      <w:sz w:val="24"/>
                      <w:szCs w:val="24"/>
                    </w:rPr>
                    <w:t>℃</w:t>
                  </w:r>
                </w:p>
              </w:tc>
              <w:tc>
                <w:tcPr>
                  <w:tcW w:w="1696" w:type="dxa"/>
                  <w:vAlign w:val="center"/>
                </w:tcPr>
                <w:p w14:paraId="31727F59"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3</w:t>
                  </w:r>
                  <w:r w:rsidRPr="0080247E">
                    <w:rPr>
                      <w:rFonts w:ascii="Arial" w:hAnsi="Arial" w:cs="Arial"/>
                      <w:kern w:val="0"/>
                      <w:sz w:val="24"/>
                      <w:szCs w:val="24"/>
                    </w:rPr>
                    <w:t>分钟</w:t>
                  </w:r>
                </w:p>
              </w:tc>
              <w:tc>
                <w:tcPr>
                  <w:tcW w:w="1339" w:type="dxa"/>
                  <w:vAlign w:val="center"/>
                </w:tcPr>
                <w:p w14:paraId="108C4D1B" w14:textId="77777777" w:rsidR="000B00E5" w:rsidRPr="0080247E" w:rsidRDefault="000B00E5" w:rsidP="008D0DAD">
                  <w:pPr>
                    <w:widowControl/>
                    <w:spacing w:line="460" w:lineRule="exact"/>
                    <w:jc w:val="center"/>
                    <w:rPr>
                      <w:rFonts w:ascii="Arial" w:hAnsi="Arial" w:cs="Arial"/>
                      <w:kern w:val="0"/>
                      <w:sz w:val="24"/>
                      <w:szCs w:val="24"/>
                    </w:rPr>
                  </w:pPr>
                </w:p>
              </w:tc>
            </w:tr>
            <w:tr w:rsidR="000B00E5" w:rsidRPr="0080247E" w14:paraId="07E8F931" w14:textId="77777777" w:rsidTr="008D0DAD">
              <w:trPr>
                <w:trHeight w:val="309"/>
              </w:trPr>
              <w:tc>
                <w:tcPr>
                  <w:tcW w:w="1334" w:type="dxa"/>
                  <w:vAlign w:val="center"/>
                </w:tcPr>
                <w:p w14:paraId="72F5D546"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95</w:t>
                  </w:r>
                  <w:r w:rsidRPr="0080247E">
                    <w:rPr>
                      <w:rFonts w:ascii="宋体" w:eastAsia="宋体" w:hAnsi="宋体" w:cs="宋体" w:hint="eastAsia"/>
                      <w:kern w:val="0"/>
                      <w:sz w:val="24"/>
                      <w:szCs w:val="24"/>
                    </w:rPr>
                    <w:t>℃</w:t>
                  </w:r>
                </w:p>
              </w:tc>
              <w:tc>
                <w:tcPr>
                  <w:tcW w:w="1696" w:type="dxa"/>
                  <w:vAlign w:val="center"/>
                </w:tcPr>
                <w:p w14:paraId="5C03DB09"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15</w:t>
                  </w:r>
                  <w:r w:rsidRPr="0080247E">
                    <w:rPr>
                      <w:rFonts w:ascii="Arial" w:hAnsi="Arial" w:cs="Arial"/>
                      <w:kern w:val="0"/>
                      <w:sz w:val="24"/>
                      <w:szCs w:val="24"/>
                    </w:rPr>
                    <w:t>秒</w:t>
                  </w:r>
                </w:p>
              </w:tc>
              <w:tc>
                <w:tcPr>
                  <w:tcW w:w="1339" w:type="dxa"/>
                  <w:vMerge w:val="restart"/>
                  <w:vAlign w:val="center"/>
                </w:tcPr>
                <w:p w14:paraId="1AF6C4CF"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35</w:t>
                  </w:r>
                </w:p>
              </w:tc>
            </w:tr>
            <w:tr w:rsidR="000B00E5" w:rsidRPr="0080247E" w14:paraId="43C3A18F" w14:textId="77777777" w:rsidTr="008D0DAD">
              <w:trPr>
                <w:trHeight w:val="309"/>
              </w:trPr>
              <w:tc>
                <w:tcPr>
                  <w:tcW w:w="1334" w:type="dxa"/>
                  <w:vAlign w:val="center"/>
                </w:tcPr>
                <w:p w14:paraId="0FAC84ED"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60</w:t>
                  </w:r>
                  <w:r w:rsidRPr="0080247E">
                    <w:rPr>
                      <w:rFonts w:ascii="宋体" w:eastAsia="宋体" w:hAnsi="宋体" w:cs="宋体" w:hint="eastAsia"/>
                      <w:kern w:val="0"/>
                      <w:sz w:val="24"/>
                      <w:szCs w:val="24"/>
                    </w:rPr>
                    <w:t>℃</w:t>
                  </w:r>
                </w:p>
              </w:tc>
              <w:tc>
                <w:tcPr>
                  <w:tcW w:w="1696" w:type="dxa"/>
                  <w:vAlign w:val="center"/>
                </w:tcPr>
                <w:p w14:paraId="68742D72"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15</w:t>
                  </w:r>
                  <w:r w:rsidRPr="0080247E">
                    <w:rPr>
                      <w:rFonts w:ascii="Arial" w:hAnsi="Arial" w:cs="Arial"/>
                      <w:kern w:val="0"/>
                      <w:sz w:val="24"/>
                      <w:szCs w:val="24"/>
                    </w:rPr>
                    <w:t>秒</w:t>
                  </w:r>
                </w:p>
              </w:tc>
              <w:tc>
                <w:tcPr>
                  <w:tcW w:w="1339" w:type="dxa"/>
                  <w:vMerge/>
                  <w:vAlign w:val="center"/>
                </w:tcPr>
                <w:p w14:paraId="4C0054D7" w14:textId="77777777" w:rsidR="000B00E5" w:rsidRPr="0080247E" w:rsidRDefault="000B00E5" w:rsidP="008D0DAD">
                  <w:pPr>
                    <w:widowControl/>
                    <w:spacing w:line="460" w:lineRule="exact"/>
                    <w:jc w:val="center"/>
                    <w:rPr>
                      <w:rFonts w:ascii="Arial" w:hAnsi="Arial" w:cs="Arial"/>
                      <w:kern w:val="0"/>
                      <w:sz w:val="24"/>
                      <w:szCs w:val="24"/>
                    </w:rPr>
                  </w:pPr>
                </w:p>
              </w:tc>
            </w:tr>
            <w:tr w:rsidR="000B00E5" w:rsidRPr="0080247E" w14:paraId="0EF87D77" w14:textId="77777777" w:rsidTr="008D0DAD">
              <w:trPr>
                <w:trHeight w:val="309"/>
              </w:trPr>
              <w:tc>
                <w:tcPr>
                  <w:tcW w:w="1334" w:type="dxa"/>
                  <w:vAlign w:val="center"/>
                </w:tcPr>
                <w:p w14:paraId="4319C28A"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72</w:t>
                  </w:r>
                  <w:r w:rsidRPr="0080247E">
                    <w:rPr>
                      <w:rFonts w:ascii="宋体" w:eastAsia="宋体" w:hAnsi="宋体" w:cs="宋体" w:hint="eastAsia"/>
                      <w:kern w:val="0"/>
                      <w:sz w:val="24"/>
                      <w:szCs w:val="24"/>
                    </w:rPr>
                    <w:t>℃</w:t>
                  </w:r>
                </w:p>
              </w:tc>
              <w:tc>
                <w:tcPr>
                  <w:tcW w:w="1696" w:type="dxa"/>
                  <w:vAlign w:val="center"/>
                </w:tcPr>
                <w:p w14:paraId="4E490EEF"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20</w:t>
                  </w:r>
                  <w:r w:rsidRPr="0080247E">
                    <w:rPr>
                      <w:rFonts w:ascii="Arial" w:hAnsi="Arial" w:cs="Arial"/>
                      <w:kern w:val="0"/>
                      <w:sz w:val="24"/>
                      <w:szCs w:val="24"/>
                    </w:rPr>
                    <w:t>秒</w:t>
                  </w:r>
                </w:p>
              </w:tc>
              <w:tc>
                <w:tcPr>
                  <w:tcW w:w="1339" w:type="dxa"/>
                  <w:vMerge/>
                  <w:vAlign w:val="center"/>
                </w:tcPr>
                <w:p w14:paraId="63CEC8C1" w14:textId="77777777" w:rsidR="000B00E5" w:rsidRPr="0080247E" w:rsidRDefault="000B00E5" w:rsidP="008D0DAD">
                  <w:pPr>
                    <w:widowControl/>
                    <w:spacing w:line="460" w:lineRule="exact"/>
                    <w:jc w:val="center"/>
                    <w:rPr>
                      <w:rFonts w:ascii="Arial" w:hAnsi="Arial" w:cs="Arial"/>
                      <w:kern w:val="0"/>
                      <w:sz w:val="24"/>
                      <w:szCs w:val="24"/>
                    </w:rPr>
                  </w:pPr>
                </w:p>
              </w:tc>
            </w:tr>
            <w:tr w:rsidR="000B00E5" w:rsidRPr="0080247E" w14:paraId="41F1645C" w14:textId="77777777" w:rsidTr="008D0DAD">
              <w:trPr>
                <w:trHeight w:val="386"/>
              </w:trPr>
              <w:tc>
                <w:tcPr>
                  <w:tcW w:w="1334" w:type="dxa"/>
                  <w:vAlign w:val="center"/>
                </w:tcPr>
                <w:p w14:paraId="6DF2008A"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72</w:t>
                  </w:r>
                  <w:r w:rsidRPr="0080247E">
                    <w:rPr>
                      <w:rFonts w:ascii="宋体" w:eastAsia="宋体" w:hAnsi="宋体" w:cs="宋体" w:hint="eastAsia"/>
                      <w:kern w:val="0"/>
                      <w:sz w:val="24"/>
                      <w:szCs w:val="24"/>
                    </w:rPr>
                    <w:t>℃</w:t>
                  </w:r>
                </w:p>
              </w:tc>
              <w:tc>
                <w:tcPr>
                  <w:tcW w:w="1696" w:type="dxa"/>
                  <w:vAlign w:val="center"/>
                </w:tcPr>
                <w:p w14:paraId="780BA4D1" w14:textId="77777777" w:rsidR="000B00E5" w:rsidRPr="0080247E" w:rsidRDefault="000B00E5" w:rsidP="008D0DAD">
                  <w:pPr>
                    <w:widowControl/>
                    <w:spacing w:line="460" w:lineRule="exact"/>
                    <w:jc w:val="center"/>
                    <w:rPr>
                      <w:rFonts w:ascii="Arial" w:hAnsi="Arial" w:cs="Arial"/>
                      <w:kern w:val="0"/>
                      <w:sz w:val="24"/>
                      <w:szCs w:val="24"/>
                    </w:rPr>
                  </w:pPr>
                  <w:r w:rsidRPr="0080247E">
                    <w:rPr>
                      <w:rFonts w:ascii="Arial" w:hAnsi="Arial" w:cs="Arial"/>
                      <w:kern w:val="0"/>
                      <w:sz w:val="24"/>
                      <w:szCs w:val="24"/>
                    </w:rPr>
                    <w:t>5</w:t>
                  </w:r>
                  <w:r w:rsidRPr="0080247E">
                    <w:rPr>
                      <w:rFonts w:ascii="Arial" w:hAnsi="Arial" w:cs="Arial"/>
                      <w:kern w:val="0"/>
                      <w:sz w:val="24"/>
                      <w:szCs w:val="24"/>
                    </w:rPr>
                    <w:t>分钟</w:t>
                  </w:r>
                </w:p>
              </w:tc>
              <w:tc>
                <w:tcPr>
                  <w:tcW w:w="1339" w:type="dxa"/>
                  <w:vAlign w:val="center"/>
                </w:tcPr>
                <w:p w14:paraId="71BEDB56" w14:textId="77777777" w:rsidR="000B00E5" w:rsidRPr="0080247E" w:rsidRDefault="000B00E5" w:rsidP="008D0DAD">
                  <w:pPr>
                    <w:kinsoku w:val="0"/>
                    <w:spacing w:line="460" w:lineRule="exact"/>
                    <w:jc w:val="center"/>
                    <w:rPr>
                      <w:rFonts w:ascii="Arial" w:hAnsi="Arial" w:cs="Arial"/>
                      <w:sz w:val="24"/>
                      <w:szCs w:val="24"/>
                    </w:rPr>
                  </w:pPr>
                </w:p>
              </w:tc>
            </w:tr>
          </w:tbl>
          <w:p w14:paraId="64A3E979" w14:textId="77777777" w:rsidR="000B00E5" w:rsidRPr="0080247E" w:rsidRDefault="000B00E5" w:rsidP="00DB36CD">
            <w:pPr>
              <w:spacing w:line="360" w:lineRule="auto"/>
              <w:ind w:firstLine="406"/>
              <w:rPr>
                <w:rStyle w:val="a8"/>
                <w:rFonts w:ascii="Arial" w:hAnsi="Arial" w:cs="Arial"/>
                <w:b w:val="0"/>
                <w:bCs w:val="0"/>
                <w:sz w:val="24"/>
                <w:szCs w:val="24"/>
              </w:rPr>
            </w:pPr>
          </w:p>
          <w:p w14:paraId="7F40AECE" w14:textId="77777777" w:rsidR="000B00E5" w:rsidRPr="0080247E" w:rsidRDefault="000B00E5" w:rsidP="00DB36CD">
            <w:pPr>
              <w:spacing w:line="360" w:lineRule="auto"/>
              <w:ind w:firstLine="406"/>
              <w:rPr>
                <w:rStyle w:val="a8"/>
                <w:rFonts w:ascii="Arial" w:hAnsi="Arial" w:cs="Arial"/>
                <w:b w:val="0"/>
                <w:bCs w:val="0"/>
                <w:sz w:val="24"/>
                <w:szCs w:val="24"/>
              </w:rPr>
            </w:pPr>
          </w:p>
          <w:p w14:paraId="6F7F0B98" w14:textId="77777777" w:rsidR="000B00E5" w:rsidRPr="0080247E" w:rsidRDefault="000B00E5" w:rsidP="00F30E7D">
            <w:pPr>
              <w:spacing w:line="360" w:lineRule="auto"/>
              <w:rPr>
                <w:rStyle w:val="a8"/>
                <w:rFonts w:ascii="Arial" w:hAnsi="Arial" w:cs="Arial"/>
                <w:b w:val="0"/>
                <w:bCs w:val="0"/>
                <w:sz w:val="24"/>
                <w:szCs w:val="24"/>
              </w:rPr>
            </w:pPr>
          </w:p>
          <w:p w14:paraId="77ECC2AC" w14:textId="77777777" w:rsidR="000B00E5" w:rsidRPr="0080247E" w:rsidRDefault="000B00E5" w:rsidP="00F30E7D">
            <w:pPr>
              <w:spacing w:line="360" w:lineRule="auto"/>
              <w:rPr>
                <w:rStyle w:val="a8"/>
                <w:rFonts w:ascii="Arial" w:hAnsi="Arial" w:cs="Arial"/>
                <w:b w:val="0"/>
                <w:bCs w:val="0"/>
                <w:sz w:val="24"/>
                <w:szCs w:val="24"/>
              </w:rPr>
            </w:pPr>
          </w:p>
          <w:p w14:paraId="50F53572" w14:textId="77777777" w:rsidR="000B00E5" w:rsidRPr="0080247E" w:rsidRDefault="000B00E5" w:rsidP="00F30E7D">
            <w:pPr>
              <w:spacing w:line="360" w:lineRule="auto"/>
              <w:rPr>
                <w:rStyle w:val="a8"/>
                <w:rFonts w:ascii="Arial" w:hAnsi="Arial" w:cs="Arial"/>
                <w:b w:val="0"/>
                <w:bCs w:val="0"/>
                <w:sz w:val="24"/>
                <w:szCs w:val="24"/>
              </w:rPr>
            </w:pPr>
          </w:p>
          <w:p w14:paraId="6A104515" w14:textId="77777777" w:rsidR="000B00E5" w:rsidRPr="0080247E" w:rsidRDefault="000B00E5" w:rsidP="00F30E7D">
            <w:pPr>
              <w:spacing w:line="360" w:lineRule="auto"/>
              <w:rPr>
                <w:rStyle w:val="a8"/>
                <w:rFonts w:ascii="Arial" w:hAnsi="Arial" w:cs="Arial"/>
                <w:b w:val="0"/>
                <w:bCs w:val="0"/>
                <w:sz w:val="24"/>
                <w:szCs w:val="24"/>
              </w:rPr>
            </w:pPr>
          </w:p>
          <w:p w14:paraId="0D371B56" w14:textId="77777777" w:rsidR="000B00E5" w:rsidRDefault="000B00E5" w:rsidP="00AB36C4">
            <w:pPr>
              <w:spacing w:before="240" w:line="276" w:lineRule="auto"/>
              <w:rPr>
                <w:rStyle w:val="a8"/>
                <w:rFonts w:ascii="Arial" w:hAnsi="Arial" w:cs="Arial"/>
                <w:b w:val="0"/>
                <w:bCs w:val="0"/>
                <w:sz w:val="24"/>
                <w:szCs w:val="24"/>
              </w:rPr>
            </w:pPr>
          </w:p>
          <w:p w14:paraId="16206A84" w14:textId="77777777" w:rsidR="000B00E5" w:rsidRPr="0080247E" w:rsidRDefault="000B00E5" w:rsidP="00FB64AC">
            <w:pPr>
              <w:spacing w:before="240" w:line="276" w:lineRule="auto"/>
              <w:ind w:firstLine="406"/>
              <w:rPr>
                <w:rStyle w:val="a8"/>
                <w:rFonts w:ascii="Arial" w:hAnsi="Arial" w:cs="Arial"/>
                <w:b w:val="0"/>
                <w:bCs w:val="0"/>
                <w:sz w:val="24"/>
                <w:szCs w:val="24"/>
              </w:rPr>
            </w:pPr>
            <w:r w:rsidRPr="0080247E">
              <w:rPr>
                <w:rStyle w:val="a8"/>
                <w:rFonts w:ascii="Arial" w:hAnsi="Arial" w:cs="Arial"/>
                <w:b w:val="0"/>
                <w:bCs w:val="0"/>
                <w:sz w:val="24"/>
                <w:szCs w:val="24"/>
              </w:rPr>
              <w:t>3.1.2.3 URAT1</w:t>
            </w:r>
            <w:r w:rsidRPr="0080247E">
              <w:rPr>
                <w:rStyle w:val="a8"/>
                <w:rFonts w:ascii="Arial" w:hAnsi="Arial" w:cs="Arial"/>
                <w:b w:val="0"/>
                <w:bCs w:val="0"/>
                <w:sz w:val="24"/>
                <w:szCs w:val="24"/>
              </w:rPr>
              <w:t>人源化小鼠的</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表达</w:t>
            </w:r>
          </w:p>
          <w:p w14:paraId="74A30D3C" w14:textId="77777777" w:rsidR="000B00E5" w:rsidRPr="0080247E" w:rsidRDefault="000B00E5" w:rsidP="00FB64AC">
            <w:pPr>
              <w:pStyle w:val="a7"/>
              <w:spacing w:before="240" w:line="276" w:lineRule="auto"/>
              <w:ind w:firstLineChars="184" w:firstLine="442"/>
              <w:rPr>
                <w:rStyle w:val="a8"/>
                <w:rFonts w:ascii="Arial" w:hAnsi="Arial" w:cs="Arial"/>
                <w:b w:val="0"/>
                <w:bCs w:val="0"/>
                <w:sz w:val="24"/>
                <w:szCs w:val="24"/>
              </w:rPr>
            </w:pPr>
            <w:r w:rsidRPr="0080247E">
              <w:rPr>
                <w:rStyle w:val="a8"/>
                <w:rFonts w:ascii="Arial" w:hAnsi="Arial" w:cs="Arial"/>
                <w:b w:val="0"/>
                <w:bCs w:val="0"/>
                <w:sz w:val="24"/>
                <w:szCs w:val="24"/>
              </w:rPr>
              <w:t>六周龄</w:t>
            </w:r>
            <w:r w:rsidRPr="0080247E">
              <w:rPr>
                <w:rStyle w:val="a8"/>
                <w:rFonts w:ascii="Arial" w:hAnsi="Arial" w:cs="Arial"/>
                <w:b w:val="0"/>
                <w:bCs w:val="0"/>
                <w:sz w:val="24"/>
                <w:szCs w:val="24"/>
              </w:rPr>
              <w:t>C57BL/6</w:t>
            </w:r>
            <w:r w:rsidRPr="0080247E">
              <w:rPr>
                <w:rStyle w:val="a8"/>
                <w:rFonts w:ascii="Arial" w:hAnsi="Arial" w:cs="Arial"/>
                <w:b w:val="0"/>
                <w:bCs w:val="0"/>
                <w:sz w:val="24"/>
                <w:szCs w:val="24"/>
              </w:rPr>
              <w:t>背景纯合</w:t>
            </w:r>
            <w:r w:rsidRPr="0080247E">
              <w:rPr>
                <w:rStyle w:val="a8"/>
                <w:rFonts w:ascii="Arial" w:hAnsi="Arial" w:cs="Arial"/>
                <w:b w:val="0"/>
                <w:bCs w:val="0"/>
                <w:sz w:val="24"/>
                <w:szCs w:val="24"/>
              </w:rPr>
              <w:t>URAT1 KI/KI</w:t>
            </w:r>
            <w:r w:rsidRPr="0080247E">
              <w:rPr>
                <w:rStyle w:val="a8"/>
                <w:rFonts w:ascii="Arial" w:hAnsi="Arial" w:cs="Arial"/>
                <w:b w:val="0"/>
                <w:bCs w:val="0"/>
                <w:sz w:val="24"/>
                <w:szCs w:val="24"/>
              </w:rPr>
              <w:t>小鼠和</w:t>
            </w:r>
            <w:r w:rsidRPr="0080247E">
              <w:rPr>
                <w:rStyle w:val="a8"/>
                <w:rFonts w:ascii="Arial" w:hAnsi="Arial" w:cs="Arial"/>
                <w:b w:val="0"/>
                <w:bCs w:val="0"/>
                <w:sz w:val="24"/>
                <w:szCs w:val="24"/>
              </w:rPr>
              <w:t>C57BL/6 WT</w:t>
            </w:r>
            <w:r w:rsidRPr="0080247E">
              <w:rPr>
                <w:rStyle w:val="a8"/>
                <w:rFonts w:ascii="Arial" w:hAnsi="Arial" w:cs="Arial"/>
                <w:b w:val="0"/>
                <w:bCs w:val="0"/>
                <w:sz w:val="24"/>
                <w:szCs w:val="24"/>
              </w:rPr>
              <w:t>小鼠处死，取新鲜肾脏，用</w:t>
            </w:r>
            <w:r w:rsidRPr="0080247E">
              <w:rPr>
                <w:rStyle w:val="a8"/>
                <w:rFonts w:ascii="Arial" w:hAnsi="Arial" w:cs="Arial"/>
                <w:b w:val="0"/>
                <w:bCs w:val="0"/>
                <w:sz w:val="24"/>
                <w:szCs w:val="24"/>
              </w:rPr>
              <w:t>10%</w:t>
            </w:r>
            <w:r w:rsidRPr="0080247E">
              <w:rPr>
                <w:rStyle w:val="a8"/>
                <w:rFonts w:ascii="Arial" w:hAnsi="Arial" w:cs="Arial"/>
                <w:b w:val="0"/>
                <w:bCs w:val="0"/>
                <w:sz w:val="24"/>
                <w:szCs w:val="24"/>
              </w:rPr>
              <w:t>中性福尔马林固定，石蜡包埋，切片，抗原修复后使用识别人源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蛋白的抗体进行免疫染色。</w:t>
            </w:r>
            <w:r w:rsidRPr="0080247E">
              <w:rPr>
                <w:rStyle w:val="a8"/>
                <w:rFonts w:ascii="Arial" w:hAnsi="Arial" w:cs="Arial"/>
                <w:b w:val="0"/>
                <w:bCs w:val="0"/>
                <w:sz w:val="24"/>
                <w:szCs w:val="24"/>
              </w:rPr>
              <w:t xml:space="preserve"> </w:t>
            </w:r>
          </w:p>
          <w:p w14:paraId="2E3FBB59" w14:textId="77777777" w:rsidR="000B00E5" w:rsidRPr="0080247E" w:rsidRDefault="000B00E5" w:rsidP="00FB64AC">
            <w:pPr>
              <w:spacing w:before="240" w:line="276" w:lineRule="auto"/>
              <w:ind w:firstLine="406"/>
              <w:rPr>
                <w:rStyle w:val="a8"/>
                <w:rFonts w:ascii="Arial" w:hAnsi="Arial" w:cs="Arial"/>
                <w:b w:val="0"/>
                <w:bCs w:val="0"/>
                <w:sz w:val="24"/>
                <w:szCs w:val="24"/>
              </w:rPr>
            </w:pPr>
            <w:r w:rsidRPr="0080247E">
              <w:rPr>
                <w:rStyle w:val="a8"/>
                <w:rFonts w:ascii="Arial" w:hAnsi="Arial" w:cs="Arial"/>
                <w:b w:val="0"/>
                <w:bCs w:val="0"/>
                <w:sz w:val="24"/>
                <w:szCs w:val="24"/>
              </w:rPr>
              <w:t>3.1.3 URAT1</w:t>
            </w:r>
            <w:r w:rsidRPr="0080247E">
              <w:rPr>
                <w:rStyle w:val="a8"/>
                <w:rFonts w:ascii="Arial" w:hAnsi="Arial" w:cs="Arial"/>
                <w:b w:val="0"/>
                <w:bCs w:val="0"/>
                <w:sz w:val="24"/>
                <w:szCs w:val="24"/>
              </w:rPr>
              <w:t>人源化小鼠高尿酸血症模型建立及功能验证</w:t>
            </w:r>
            <w:r w:rsidRPr="0080247E">
              <w:rPr>
                <w:rStyle w:val="a8"/>
                <w:rFonts w:ascii="Arial" w:hAnsi="Arial" w:cs="Arial"/>
                <w:b w:val="0"/>
                <w:bCs w:val="0"/>
                <w:sz w:val="24"/>
                <w:szCs w:val="24"/>
              </w:rPr>
              <w:t xml:space="preserve"> </w:t>
            </w:r>
          </w:p>
          <w:p w14:paraId="5E03053F" w14:textId="77777777" w:rsidR="000B00E5" w:rsidRPr="0080247E" w:rsidRDefault="000B00E5" w:rsidP="00FB64AC">
            <w:pPr>
              <w:pStyle w:val="a7"/>
              <w:spacing w:before="240" w:line="276" w:lineRule="auto"/>
              <w:ind w:firstLineChars="184" w:firstLine="442"/>
              <w:rPr>
                <w:rStyle w:val="a8"/>
                <w:rFonts w:ascii="Arial" w:hAnsi="Arial" w:cs="Arial"/>
                <w:b w:val="0"/>
                <w:bCs w:val="0"/>
                <w:sz w:val="24"/>
                <w:szCs w:val="24"/>
              </w:rPr>
            </w:pPr>
            <w:r w:rsidRPr="0080247E">
              <w:rPr>
                <w:rStyle w:val="a8"/>
                <w:rFonts w:ascii="Arial" w:hAnsi="Arial" w:cs="Arial"/>
                <w:b w:val="0"/>
                <w:bCs w:val="0"/>
                <w:sz w:val="24"/>
                <w:szCs w:val="24"/>
              </w:rPr>
              <w:t>利用尿酸酶抑制剂氧</w:t>
            </w:r>
            <w:proofErr w:type="gramStart"/>
            <w:r w:rsidRPr="0080247E">
              <w:rPr>
                <w:rStyle w:val="a8"/>
                <w:rFonts w:ascii="Arial" w:hAnsi="Arial" w:cs="Arial"/>
                <w:b w:val="0"/>
                <w:bCs w:val="0"/>
                <w:sz w:val="24"/>
                <w:szCs w:val="24"/>
              </w:rPr>
              <w:t>嗪</w:t>
            </w:r>
            <w:proofErr w:type="gramEnd"/>
            <w:r w:rsidRPr="0080247E">
              <w:rPr>
                <w:rStyle w:val="a8"/>
                <w:rFonts w:ascii="Arial" w:hAnsi="Arial" w:cs="Arial"/>
                <w:b w:val="0"/>
                <w:bCs w:val="0"/>
                <w:sz w:val="24"/>
                <w:szCs w:val="24"/>
              </w:rPr>
              <w:t>酸钾（</w:t>
            </w:r>
            <w:proofErr w:type="spellStart"/>
            <w:r w:rsidRPr="0080247E">
              <w:rPr>
                <w:rStyle w:val="a8"/>
                <w:rFonts w:ascii="Arial" w:hAnsi="Arial" w:cs="Arial"/>
                <w:b w:val="0"/>
                <w:bCs w:val="0"/>
                <w:sz w:val="24"/>
                <w:szCs w:val="24"/>
              </w:rPr>
              <w:t>Oxonic</w:t>
            </w:r>
            <w:proofErr w:type="spellEnd"/>
            <w:r w:rsidRPr="0080247E">
              <w:rPr>
                <w:rStyle w:val="a8"/>
                <w:rFonts w:ascii="Arial" w:hAnsi="Arial" w:cs="Arial"/>
                <w:b w:val="0"/>
                <w:bCs w:val="0"/>
                <w:sz w:val="24"/>
                <w:szCs w:val="24"/>
              </w:rPr>
              <w:t xml:space="preserve"> acid potassium</w:t>
            </w:r>
            <w:r w:rsidRPr="0080247E">
              <w:rPr>
                <w:rStyle w:val="a8"/>
                <w:rFonts w:ascii="Arial" w:hAnsi="Arial" w:cs="Arial"/>
                <w:b w:val="0"/>
                <w:bCs w:val="0"/>
                <w:sz w:val="24"/>
                <w:szCs w:val="24"/>
              </w:rPr>
              <w:t>）在小鼠体内建立高尿酸血症动物模型。氧</w:t>
            </w:r>
            <w:proofErr w:type="gramStart"/>
            <w:r w:rsidRPr="0080247E">
              <w:rPr>
                <w:rStyle w:val="a8"/>
                <w:rFonts w:ascii="Arial" w:hAnsi="Arial" w:cs="Arial"/>
                <w:b w:val="0"/>
                <w:bCs w:val="0"/>
                <w:sz w:val="24"/>
                <w:szCs w:val="24"/>
              </w:rPr>
              <w:t>嗪酸钾可抑制</w:t>
            </w:r>
            <w:proofErr w:type="gramEnd"/>
            <w:r w:rsidRPr="0080247E">
              <w:rPr>
                <w:rStyle w:val="a8"/>
                <w:rFonts w:ascii="Arial" w:hAnsi="Arial" w:cs="Arial"/>
                <w:b w:val="0"/>
                <w:bCs w:val="0"/>
                <w:sz w:val="24"/>
                <w:szCs w:val="24"/>
              </w:rPr>
              <w:t>小鼠体内的尿酸酶活性，使动物体内的尿酸不能分解</w:t>
            </w:r>
            <w:r>
              <w:rPr>
                <w:rStyle w:val="a8"/>
                <w:rFonts w:ascii="Arial" w:hAnsi="Arial" w:cs="Arial" w:hint="eastAsia"/>
                <w:b w:val="0"/>
                <w:bCs w:val="0"/>
                <w:sz w:val="24"/>
                <w:szCs w:val="24"/>
              </w:rPr>
              <w:t>为尿囊素排出</w:t>
            </w:r>
            <w:r w:rsidRPr="0080247E">
              <w:rPr>
                <w:rStyle w:val="a8"/>
                <w:rFonts w:ascii="Arial" w:hAnsi="Arial" w:cs="Arial"/>
                <w:b w:val="0"/>
                <w:bCs w:val="0"/>
                <w:sz w:val="24"/>
                <w:szCs w:val="24"/>
              </w:rPr>
              <w:t>，从而造成机体内血清尿酸生成增多，最后形成高尿酸血症动物模型。</w:t>
            </w:r>
          </w:p>
          <w:p w14:paraId="34ED1967" w14:textId="716B7B41" w:rsidR="000B00E5" w:rsidRPr="0080247E" w:rsidRDefault="000B00E5" w:rsidP="0041298B">
            <w:pPr>
              <w:pStyle w:val="a7"/>
              <w:spacing w:before="240" w:line="276" w:lineRule="auto"/>
              <w:ind w:firstLineChars="189" w:firstLine="454"/>
              <w:rPr>
                <w:rStyle w:val="a8"/>
                <w:rFonts w:ascii="Arial" w:hAnsi="Arial" w:cs="Arial"/>
                <w:b w:val="0"/>
                <w:bCs w:val="0"/>
                <w:sz w:val="24"/>
                <w:szCs w:val="24"/>
              </w:rPr>
            </w:pPr>
            <w:r w:rsidRPr="0080247E">
              <w:rPr>
                <w:rStyle w:val="a8"/>
                <w:rFonts w:ascii="Arial" w:hAnsi="Arial" w:cs="Arial"/>
                <w:b w:val="0"/>
                <w:bCs w:val="0"/>
                <w:sz w:val="24"/>
                <w:szCs w:val="24"/>
              </w:rPr>
              <w:t xml:space="preserve"> hURAT1 KI/KI</w:t>
            </w:r>
            <w:r w:rsidRPr="0080247E">
              <w:rPr>
                <w:rStyle w:val="a8"/>
                <w:rFonts w:ascii="Arial" w:hAnsi="Arial" w:cs="Arial"/>
                <w:b w:val="0"/>
                <w:bCs w:val="0"/>
                <w:sz w:val="24"/>
                <w:szCs w:val="24"/>
              </w:rPr>
              <w:t>和</w:t>
            </w:r>
            <w:r w:rsidRPr="0080247E">
              <w:rPr>
                <w:rStyle w:val="a8"/>
                <w:rFonts w:ascii="Arial" w:hAnsi="Arial" w:cs="Arial"/>
                <w:b w:val="0"/>
                <w:bCs w:val="0"/>
                <w:sz w:val="24"/>
                <w:szCs w:val="24"/>
              </w:rPr>
              <w:t>WT</w:t>
            </w:r>
            <w:r w:rsidRPr="0080247E">
              <w:rPr>
                <w:rStyle w:val="a8"/>
                <w:rFonts w:ascii="Arial" w:hAnsi="Arial" w:cs="Arial"/>
                <w:b w:val="0"/>
                <w:bCs w:val="0"/>
                <w:sz w:val="24"/>
                <w:szCs w:val="24"/>
              </w:rPr>
              <w:t>小鼠每天</w:t>
            </w:r>
            <w:r w:rsidR="00B4464A" w:rsidRPr="0080247E">
              <w:rPr>
                <w:rStyle w:val="a8"/>
                <w:rFonts w:ascii="Arial" w:hAnsi="Arial" w:cs="Arial"/>
                <w:b w:val="0"/>
                <w:bCs w:val="0"/>
                <w:sz w:val="24"/>
                <w:szCs w:val="24"/>
              </w:rPr>
              <w:t>腹腔注射</w:t>
            </w:r>
            <w:r>
              <w:rPr>
                <w:rStyle w:val="a8"/>
                <w:rFonts w:ascii="Arial" w:hAnsi="Arial" w:cs="Arial" w:hint="eastAsia"/>
                <w:b w:val="0"/>
                <w:bCs w:val="0"/>
                <w:sz w:val="24"/>
                <w:szCs w:val="24"/>
              </w:rPr>
              <w:t>给与</w:t>
            </w:r>
            <w:r w:rsidRPr="0080247E">
              <w:rPr>
                <w:rStyle w:val="a8"/>
                <w:rFonts w:ascii="Arial" w:hAnsi="Arial" w:cs="Arial"/>
                <w:b w:val="0"/>
                <w:bCs w:val="0"/>
                <w:sz w:val="24"/>
                <w:szCs w:val="24"/>
              </w:rPr>
              <w:t>300 mg/kg</w:t>
            </w:r>
            <w:r w:rsidR="00B4464A">
              <w:rPr>
                <w:rStyle w:val="a8"/>
                <w:rFonts w:ascii="Arial" w:hAnsi="Arial" w:cs="Arial"/>
                <w:b w:val="0"/>
                <w:bCs w:val="0"/>
                <w:sz w:val="24"/>
                <w:szCs w:val="24"/>
              </w:rPr>
              <w:t>的氧</w:t>
            </w:r>
            <w:proofErr w:type="gramStart"/>
            <w:r w:rsidR="00B4464A">
              <w:rPr>
                <w:rStyle w:val="a8"/>
                <w:rFonts w:ascii="Arial" w:hAnsi="Arial" w:cs="Arial"/>
                <w:b w:val="0"/>
                <w:bCs w:val="0"/>
                <w:sz w:val="24"/>
                <w:szCs w:val="24"/>
              </w:rPr>
              <w:t>嗪</w:t>
            </w:r>
            <w:proofErr w:type="gramEnd"/>
            <w:r w:rsidR="00B4464A">
              <w:rPr>
                <w:rStyle w:val="a8"/>
                <w:rFonts w:ascii="Arial" w:hAnsi="Arial" w:cs="Arial"/>
                <w:b w:val="0"/>
                <w:bCs w:val="0"/>
                <w:sz w:val="24"/>
                <w:szCs w:val="24"/>
              </w:rPr>
              <w:t>酸钾</w:t>
            </w:r>
            <w:r>
              <w:rPr>
                <w:rStyle w:val="a8"/>
                <w:rFonts w:ascii="Arial" w:hAnsi="Arial" w:cs="Arial" w:hint="eastAsia"/>
                <w:b w:val="0"/>
                <w:bCs w:val="0"/>
                <w:sz w:val="24"/>
                <w:szCs w:val="24"/>
              </w:rPr>
              <w:t>，</w:t>
            </w:r>
            <w:r w:rsidRPr="0080247E">
              <w:rPr>
                <w:rStyle w:val="a8"/>
                <w:rFonts w:ascii="Arial" w:hAnsi="Arial" w:cs="Arial"/>
                <w:b w:val="0"/>
                <w:bCs w:val="0"/>
                <w:sz w:val="24"/>
                <w:szCs w:val="24"/>
              </w:rPr>
              <w:t>连续</w:t>
            </w:r>
            <w:r w:rsidR="00B4464A">
              <w:rPr>
                <w:rStyle w:val="a8"/>
                <w:rFonts w:ascii="Arial" w:hAnsi="Arial" w:cs="Arial" w:hint="eastAsia"/>
                <w:b w:val="0"/>
                <w:bCs w:val="0"/>
                <w:sz w:val="24"/>
                <w:szCs w:val="24"/>
              </w:rPr>
              <w:t>7</w:t>
            </w:r>
            <w:r w:rsidRPr="0080247E">
              <w:rPr>
                <w:rStyle w:val="a8"/>
                <w:rFonts w:ascii="Arial" w:hAnsi="Arial" w:cs="Arial"/>
                <w:b w:val="0"/>
                <w:bCs w:val="0"/>
                <w:sz w:val="24"/>
                <w:szCs w:val="24"/>
              </w:rPr>
              <w:t>天后下颌静脉采血，分离血清后测定血尿酸浓度。</w:t>
            </w:r>
            <w:r w:rsidRPr="0080247E">
              <w:rPr>
                <w:rStyle w:val="a8"/>
                <w:rFonts w:ascii="Arial" w:hAnsi="Arial" w:cs="Arial"/>
                <w:b w:val="0"/>
                <w:bCs w:val="0"/>
                <w:sz w:val="24"/>
                <w:szCs w:val="24"/>
              </w:rPr>
              <w:t>hURAT1 KI/KI</w:t>
            </w:r>
            <w:r w:rsidRPr="0080247E">
              <w:rPr>
                <w:rStyle w:val="a8"/>
                <w:rFonts w:ascii="Arial" w:hAnsi="Arial" w:cs="Arial"/>
                <w:b w:val="0"/>
                <w:bCs w:val="0"/>
                <w:sz w:val="24"/>
                <w:szCs w:val="24"/>
              </w:rPr>
              <w:t>和</w:t>
            </w:r>
            <w:r w:rsidRPr="0080247E">
              <w:rPr>
                <w:rStyle w:val="a8"/>
                <w:rFonts w:ascii="Arial" w:hAnsi="Arial" w:cs="Arial"/>
                <w:b w:val="0"/>
                <w:bCs w:val="0"/>
                <w:sz w:val="24"/>
                <w:szCs w:val="24"/>
              </w:rPr>
              <w:t>WT</w:t>
            </w:r>
            <w:r w:rsidR="00E8211C">
              <w:rPr>
                <w:rStyle w:val="a8"/>
                <w:rFonts w:ascii="Arial" w:hAnsi="Arial" w:cs="Arial"/>
                <w:b w:val="0"/>
                <w:bCs w:val="0"/>
                <w:sz w:val="24"/>
                <w:szCs w:val="24"/>
              </w:rPr>
              <w:t>小鼠的血尿酸浓度均有升高，</w:t>
            </w:r>
            <w:bookmarkStart w:id="2" w:name="_GoBack"/>
            <w:bookmarkEnd w:id="2"/>
            <w:r w:rsidRPr="0080247E">
              <w:rPr>
                <w:rStyle w:val="a8"/>
                <w:rFonts w:ascii="Arial" w:hAnsi="Arial" w:cs="Arial"/>
                <w:b w:val="0"/>
                <w:bCs w:val="0"/>
                <w:sz w:val="24"/>
                <w:szCs w:val="24"/>
              </w:rPr>
              <w:t>造模</w:t>
            </w:r>
            <w:r w:rsidR="00E8211C">
              <w:rPr>
                <w:rStyle w:val="a8"/>
                <w:rFonts w:ascii="Arial" w:hAnsi="Arial" w:cs="Arial" w:hint="eastAsia"/>
                <w:b w:val="0"/>
                <w:bCs w:val="0"/>
                <w:sz w:val="24"/>
                <w:szCs w:val="24"/>
              </w:rPr>
              <w:t>7</w:t>
            </w:r>
            <w:r w:rsidRPr="0080247E">
              <w:rPr>
                <w:rStyle w:val="a8"/>
                <w:rFonts w:ascii="Arial" w:hAnsi="Arial" w:cs="Arial"/>
                <w:b w:val="0"/>
                <w:bCs w:val="0"/>
                <w:sz w:val="24"/>
                <w:szCs w:val="24"/>
              </w:rPr>
              <w:t>天后取血测定血尿酸浓度，然后给予靶向</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的药物</w:t>
            </w:r>
            <w:proofErr w:type="gramStart"/>
            <w:r w:rsidRPr="0080247E">
              <w:rPr>
                <w:rStyle w:val="a8"/>
                <w:rFonts w:ascii="Arial" w:hAnsi="Arial" w:cs="Arial"/>
                <w:b w:val="0"/>
                <w:bCs w:val="0"/>
                <w:sz w:val="24"/>
                <w:szCs w:val="24"/>
              </w:rPr>
              <w:t>苯溴马隆</w:t>
            </w:r>
            <w:proofErr w:type="gramEnd"/>
            <w:r w:rsidRPr="0080247E">
              <w:rPr>
                <w:rStyle w:val="a8"/>
                <w:rFonts w:ascii="Arial" w:hAnsi="Arial" w:cs="Arial"/>
                <w:b w:val="0"/>
                <w:bCs w:val="0"/>
                <w:sz w:val="24"/>
                <w:szCs w:val="24"/>
              </w:rPr>
              <w:t>治疗，</w:t>
            </w:r>
            <w:r w:rsidRPr="0080247E">
              <w:rPr>
                <w:rStyle w:val="a8"/>
                <w:rFonts w:ascii="Arial" w:hAnsi="Arial" w:cs="Arial"/>
                <w:b w:val="0"/>
                <w:bCs w:val="0"/>
                <w:sz w:val="24"/>
                <w:szCs w:val="24"/>
              </w:rPr>
              <w:t>13 mg/kg</w:t>
            </w:r>
            <w:r w:rsidRPr="0080247E">
              <w:rPr>
                <w:rStyle w:val="a8"/>
                <w:rFonts w:ascii="Arial" w:hAnsi="Arial" w:cs="Arial"/>
                <w:b w:val="0"/>
                <w:bCs w:val="0"/>
                <w:sz w:val="24"/>
                <w:szCs w:val="24"/>
              </w:rPr>
              <w:t>的苯</w:t>
            </w:r>
            <w:proofErr w:type="gramStart"/>
            <w:r w:rsidRPr="0080247E">
              <w:rPr>
                <w:rStyle w:val="a8"/>
                <w:rFonts w:ascii="Arial" w:hAnsi="Arial" w:cs="Arial"/>
                <w:b w:val="0"/>
                <w:bCs w:val="0"/>
                <w:sz w:val="24"/>
                <w:szCs w:val="24"/>
              </w:rPr>
              <w:t>溴马隆单次灌</w:t>
            </w:r>
            <w:proofErr w:type="gramEnd"/>
            <w:r w:rsidRPr="0080247E">
              <w:rPr>
                <w:rStyle w:val="a8"/>
                <w:rFonts w:ascii="Arial" w:hAnsi="Arial" w:cs="Arial"/>
                <w:b w:val="0"/>
                <w:bCs w:val="0"/>
                <w:sz w:val="24"/>
                <w:szCs w:val="24"/>
              </w:rPr>
              <w:t>胃给药，三小时后再次取血，检测血尿酸浓度，以给药之前的小鼠尿酸浓度为</w:t>
            </w:r>
            <w:r w:rsidRPr="0080247E">
              <w:rPr>
                <w:rStyle w:val="a8"/>
                <w:rFonts w:ascii="Arial" w:hAnsi="Arial" w:cs="Arial"/>
                <w:b w:val="0"/>
                <w:bCs w:val="0"/>
                <w:sz w:val="24"/>
                <w:szCs w:val="24"/>
              </w:rPr>
              <w:t>100%</w:t>
            </w:r>
            <w:r w:rsidRPr="0080247E">
              <w:rPr>
                <w:rStyle w:val="a8"/>
                <w:rFonts w:ascii="Arial" w:hAnsi="Arial" w:cs="Arial"/>
                <w:b w:val="0"/>
                <w:bCs w:val="0"/>
                <w:sz w:val="24"/>
                <w:szCs w:val="24"/>
              </w:rPr>
              <w:t>，计算给药后的变化百分比值。</w:t>
            </w:r>
          </w:p>
          <w:p w14:paraId="06F46441" w14:textId="77777777" w:rsidR="000B00E5" w:rsidRPr="0080247E" w:rsidRDefault="000B00E5" w:rsidP="0041298B">
            <w:pPr>
              <w:spacing w:before="240" w:line="276" w:lineRule="auto"/>
              <w:ind w:firstLine="406"/>
              <w:rPr>
                <w:rStyle w:val="a8"/>
                <w:rFonts w:ascii="Arial" w:hAnsi="Arial" w:cs="Arial"/>
                <w:b w:val="0"/>
                <w:bCs w:val="0"/>
                <w:sz w:val="24"/>
                <w:szCs w:val="24"/>
              </w:rPr>
            </w:pPr>
            <w:r w:rsidRPr="0080247E">
              <w:rPr>
                <w:rStyle w:val="a8"/>
                <w:rFonts w:ascii="Arial" w:hAnsi="Arial" w:cs="Arial"/>
                <w:b w:val="0"/>
                <w:bCs w:val="0"/>
                <w:sz w:val="24"/>
                <w:szCs w:val="24"/>
              </w:rPr>
              <w:t xml:space="preserve">3.1.4 </w:t>
            </w:r>
            <w:r w:rsidRPr="0080247E">
              <w:rPr>
                <w:rStyle w:val="a8"/>
                <w:rFonts w:ascii="Arial" w:hAnsi="Arial" w:cs="Arial"/>
                <w:b w:val="0"/>
                <w:bCs w:val="0"/>
                <w:sz w:val="24"/>
                <w:szCs w:val="24"/>
              </w:rPr>
              <w:t>统计学处理</w:t>
            </w:r>
          </w:p>
          <w:p w14:paraId="68B6D14D" w14:textId="77777777" w:rsidR="000B00E5" w:rsidRPr="0080247E" w:rsidRDefault="000B00E5" w:rsidP="0041298B">
            <w:pPr>
              <w:pStyle w:val="a7"/>
              <w:spacing w:before="240" w:line="276" w:lineRule="auto"/>
              <w:ind w:firstLineChars="184" w:firstLine="442"/>
              <w:rPr>
                <w:rStyle w:val="a8"/>
                <w:rFonts w:ascii="Arial" w:hAnsi="Arial" w:cs="Arial"/>
                <w:b w:val="0"/>
                <w:bCs w:val="0"/>
                <w:sz w:val="24"/>
                <w:szCs w:val="24"/>
              </w:rPr>
            </w:pPr>
            <w:r w:rsidRPr="0080247E">
              <w:rPr>
                <w:rStyle w:val="a8"/>
                <w:rFonts w:ascii="Arial" w:hAnsi="Arial" w:cs="Arial"/>
                <w:b w:val="0"/>
                <w:bCs w:val="0"/>
                <w:sz w:val="24"/>
                <w:szCs w:val="24"/>
              </w:rPr>
              <w:lastRenderedPageBreak/>
              <w:t>采用</w:t>
            </w:r>
            <w:r w:rsidRPr="0080247E">
              <w:rPr>
                <w:rStyle w:val="a8"/>
                <w:rFonts w:ascii="Arial" w:hAnsi="Arial" w:cs="Arial"/>
                <w:b w:val="0"/>
                <w:bCs w:val="0"/>
                <w:sz w:val="24"/>
                <w:szCs w:val="24"/>
              </w:rPr>
              <w:t>GraphPad Prism</w:t>
            </w:r>
            <w:r w:rsidRPr="0080247E">
              <w:rPr>
                <w:rStyle w:val="a8"/>
                <w:rFonts w:ascii="Arial" w:hAnsi="Arial" w:cs="Arial"/>
                <w:b w:val="0"/>
                <w:bCs w:val="0"/>
                <w:sz w:val="24"/>
                <w:szCs w:val="24"/>
              </w:rPr>
              <w:t>软件进行方差分析，</w:t>
            </w:r>
            <w:r w:rsidRPr="0080247E">
              <w:rPr>
                <w:rStyle w:val="a8"/>
                <w:rFonts w:ascii="Arial" w:hAnsi="Arial" w:cs="Arial"/>
                <w:b w:val="0"/>
                <w:bCs w:val="0"/>
                <w:sz w:val="24"/>
                <w:szCs w:val="24"/>
              </w:rPr>
              <w:t>p &lt; 0.05</w:t>
            </w:r>
            <w:r w:rsidRPr="0080247E">
              <w:rPr>
                <w:rStyle w:val="a8"/>
                <w:rFonts w:ascii="Arial" w:hAnsi="Arial" w:cs="Arial"/>
                <w:b w:val="0"/>
                <w:bCs w:val="0"/>
                <w:sz w:val="24"/>
                <w:szCs w:val="24"/>
              </w:rPr>
              <w:t>为差异有统计学意义。</w:t>
            </w:r>
          </w:p>
          <w:p w14:paraId="48885FF2" w14:textId="77777777" w:rsidR="000B00E5" w:rsidRPr="0080247E" w:rsidRDefault="000B00E5" w:rsidP="0041298B">
            <w:pPr>
              <w:pStyle w:val="a7"/>
              <w:spacing w:before="240" w:line="276" w:lineRule="auto"/>
              <w:ind w:firstLineChars="184" w:firstLine="442"/>
              <w:rPr>
                <w:rStyle w:val="a8"/>
                <w:rFonts w:ascii="Arial" w:hAnsi="Arial" w:cs="Arial"/>
                <w:b w:val="0"/>
                <w:bCs w:val="0"/>
                <w:sz w:val="24"/>
                <w:szCs w:val="24"/>
              </w:rPr>
            </w:pPr>
            <w:r w:rsidRPr="0080247E">
              <w:rPr>
                <w:rStyle w:val="a8"/>
                <w:rFonts w:ascii="Arial" w:hAnsi="Arial" w:cs="Arial"/>
                <w:b w:val="0"/>
                <w:bCs w:val="0"/>
                <w:sz w:val="24"/>
                <w:szCs w:val="24"/>
              </w:rPr>
              <w:t xml:space="preserve">3.2 </w:t>
            </w:r>
            <w:r w:rsidRPr="0080247E">
              <w:rPr>
                <w:rStyle w:val="a8"/>
                <w:rFonts w:ascii="Arial" w:hAnsi="Arial" w:cs="Arial"/>
                <w:b w:val="0"/>
                <w:bCs w:val="0"/>
                <w:sz w:val="24"/>
                <w:szCs w:val="24"/>
              </w:rPr>
              <w:t>结果</w:t>
            </w:r>
          </w:p>
          <w:p w14:paraId="32D5B31D" w14:textId="77777777" w:rsidR="000B00E5" w:rsidRPr="0080247E" w:rsidRDefault="000B00E5" w:rsidP="0041298B">
            <w:pPr>
              <w:pStyle w:val="a7"/>
              <w:spacing w:before="240" w:line="276" w:lineRule="auto"/>
              <w:ind w:firstLineChars="169" w:firstLine="406"/>
              <w:rPr>
                <w:rStyle w:val="a8"/>
                <w:rFonts w:ascii="Arial" w:hAnsi="Arial" w:cs="Arial"/>
                <w:b w:val="0"/>
                <w:bCs w:val="0"/>
                <w:sz w:val="24"/>
                <w:szCs w:val="24"/>
              </w:rPr>
            </w:pPr>
            <w:r w:rsidRPr="0080247E">
              <w:rPr>
                <w:rStyle w:val="a8"/>
                <w:rFonts w:ascii="Arial" w:hAnsi="Arial" w:cs="Arial"/>
                <w:b w:val="0"/>
                <w:bCs w:val="0"/>
                <w:sz w:val="24"/>
                <w:szCs w:val="24"/>
              </w:rPr>
              <w:t>3.2.1 URAT1</w:t>
            </w:r>
            <w:r w:rsidRPr="0080247E">
              <w:rPr>
                <w:rStyle w:val="a8"/>
                <w:rFonts w:ascii="Arial" w:hAnsi="Arial" w:cs="Arial"/>
                <w:b w:val="0"/>
                <w:bCs w:val="0"/>
                <w:sz w:val="24"/>
                <w:szCs w:val="24"/>
              </w:rPr>
              <w:t>人源化小鼠鉴定</w:t>
            </w:r>
          </w:p>
          <w:p w14:paraId="4B451E1A" w14:textId="77777777" w:rsidR="000B00E5" w:rsidRPr="0080247E" w:rsidRDefault="000B00E5" w:rsidP="0041298B">
            <w:pPr>
              <w:widowControl/>
              <w:spacing w:before="240" w:line="276" w:lineRule="auto"/>
              <w:ind w:firstLineChars="200" w:firstLine="480"/>
              <w:rPr>
                <w:rStyle w:val="a8"/>
                <w:rFonts w:ascii="Arial" w:hAnsi="Arial" w:cs="Arial"/>
                <w:b w:val="0"/>
                <w:bCs w:val="0"/>
                <w:sz w:val="24"/>
                <w:szCs w:val="24"/>
              </w:rPr>
            </w:pPr>
            <w:r w:rsidRPr="0080247E">
              <w:rPr>
                <w:rStyle w:val="a8"/>
                <w:rFonts w:ascii="宋体" w:eastAsia="宋体" w:hAnsi="宋体" w:cs="宋体" w:hint="eastAsia"/>
                <w:b w:val="0"/>
                <w:bCs w:val="0"/>
                <w:sz w:val="24"/>
                <w:szCs w:val="24"/>
              </w:rPr>
              <w:t>①</w:t>
            </w:r>
            <w:r w:rsidRPr="0080247E">
              <w:rPr>
                <w:rStyle w:val="a8"/>
                <w:rFonts w:ascii="Arial" w:hAnsi="Arial" w:cs="Arial"/>
                <w:b w:val="0"/>
                <w:bCs w:val="0"/>
                <w:sz w:val="24"/>
                <w:szCs w:val="24"/>
              </w:rPr>
              <w:t xml:space="preserve"> F1</w:t>
            </w:r>
            <w:r w:rsidRPr="0080247E">
              <w:rPr>
                <w:rStyle w:val="a8"/>
                <w:rFonts w:ascii="Arial" w:hAnsi="Arial" w:cs="Arial"/>
                <w:b w:val="0"/>
                <w:bCs w:val="0"/>
                <w:sz w:val="24"/>
                <w:szCs w:val="24"/>
              </w:rPr>
              <w:t>代小鼠鉴定</w:t>
            </w:r>
          </w:p>
          <w:p w14:paraId="35A0989F" w14:textId="77777777" w:rsidR="000B00E5" w:rsidRPr="0080247E" w:rsidRDefault="000B00E5" w:rsidP="00AB36C4">
            <w:pPr>
              <w:widowControl/>
              <w:spacing w:before="240" w:line="276" w:lineRule="auto"/>
              <w:ind w:firstLine="480"/>
              <w:rPr>
                <w:rStyle w:val="a8"/>
                <w:rFonts w:ascii="Arial" w:hAnsi="Arial" w:cs="Arial"/>
                <w:b w:val="0"/>
                <w:bCs w:val="0"/>
                <w:sz w:val="24"/>
                <w:szCs w:val="24"/>
              </w:rPr>
            </w:pPr>
            <w:r w:rsidRPr="0080247E">
              <w:rPr>
                <w:rStyle w:val="a8"/>
                <w:rFonts w:ascii="Arial" w:hAnsi="Arial" w:cs="Arial"/>
                <w:b w:val="0"/>
                <w:bCs w:val="0"/>
                <w:sz w:val="24"/>
                <w:szCs w:val="24"/>
              </w:rPr>
              <w:t>F1</w:t>
            </w:r>
            <w:r w:rsidRPr="0080247E">
              <w:rPr>
                <w:rStyle w:val="a8"/>
                <w:rFonts w:ascii="Arial" w:hAnsi="Arial" w:cs="Arial"/>
                <w:b w:val="0"/>
                <w:bCs w:val="0"/>
                <w:sz w:val="24"/>
                <w:szCs w:val="24"/>
              </w:rPr>
              <w:t>代小鼠</w:t>
            </w:r>
            <w:r w:rsidRPr="0080247E">
              <w:rPr>
                <w:rStyle w:val="a8"/>
                <w:rFonts w:ascii="Arial" w:hAnsi="Arial" w:cs="Arial"/>
                <w:b w:val="0"/>
                <w:bCs w:val="0"/>
                <w:sz w:val="24"/>
                <w:szCs w:val="24"/>
              </w:rPr>
              <w:t>URAT1-KI 5’</w:t>
            </w:r>
            <w:r w:rsidRPr="0080247E">
              <w:rPr>
                <w:rStyle w:val="a8"/>
                <w:rFonts w:ascii="Arial" w:hAnsi="Arial" w:cs="Arial"/>
                <w:b w:val="0"/>
                <w:bCs w:val="0"/>
                <w:sz w:val="24"/>
                <w:szCs w:val="24"/>
              </w:rPr>
              <w:t>端与</w:t>
            </w:r>
            <w:r w:rsidRPr="0080247E">
              <w:rPr>
                <w:rStyle w:val="a8"/>
                <w:rFonts w:ascii="Arial" w:hAnsi="Arial" w:cs="Arial"/>
                <w:b w:val="0"/>
                <w:bCs w:val="0"/>
                <w:sz w:val="24"/>
                <w:szCs w:val="24"/>
              </w:rPr>
              <w:t>3’</w:t>
            </w:r>
            <w:r w:rsidRPr="0080247E">
              <w:rPr>
                <w:rStyle w:val="a8"/>
                <w:rFonts w:ascii="Arial" w:hAnsi="Arial" w:cs="Arial"/>
                <w:b w:val="0"/>
                <w:bCs w:val="0"/>
                <w:sz w:val="24"/>
                <w:szCs w:val="24"/>
              </w:rPr>
              <w:t>端</w:t>
            </w:r>
            <w:r w:rsidRPr="0080247E">
              <w:rPr>
                <w:rStyle w:val="a8"/>
                <w:rFonts w:ascii="Arial" w:hAnsi="Arial" w:cs="Arial"/>
                <w:b w:val="0"/>
                <w:bCs w:val="0"/>
                <w:sz w:val="24"/>
                <w:szCs w:val="24"/>
              </w:rPr>
              <w:t>PCR</w:t>
            </w:r>
            <w:r w:rsidRPr="0080247E">
              <w:rPr>
                <w:rStyle w:val="a8"/>
                <w:rFonts w:ascii="Arial" w:hAnsi="Arial" w:cs="Arial"/>
                <w:b w:val="0"/>
                <w:bCs w:val="0"/>
                <w:sz w:val="24"/>
                <w:szCs w:val="24"/>
              </w:rPr>
              <w:t>实验结果见图</w:t>
            </w:r>
            <w:r w:rsidRPr="0080247E">
              <w:rPr>
                <w:rStyle w:val="a8"/>
                <w:rFonts w:ascii="Arial" w:hAnsi="Arial" w:cs="Arial"/>
                <w:b w:val="0"/>
                <w:bCs w:val="0"/>
                <w:sz w:val="24"/>
                <w:szCs w:val="24"/>
              </w:rPr>
              <w:t>4</w:t>
            </w:r>
            <w:r w:rsidRPr="0080247E">
              <w:rPr>
                <w:rStyle w:val="a8"/>
                <w:rFonts w:ascii="Arial" w:hAnsi="Arial" w:cs="Arial"/>
                <w:b w:val="0"/>
                <w:bCs w:val="0"/>
                <w:sz w:val="24"/>
                <w:szCs w:val="24"/>
              </w:rPr>
              <w:t>，</w:t>
            </w:r>
            <w:r w:rsidRPr="0080247E">
              <w:rPr>
                <w:rStyle w:val="a8"/>
                <w:rFonts w:ascii="Arial" w:hAnsi="Arial" w:cs="Arial"/>
                <w:b w:val="0"/>
                <w:bCs w:val="0"/>
                <w:sz w:val="24"/>
                <w:szCs w:val="24"/>
              </w:rPr>
              <w:t>#1</w:t>
            </w:r>
            <w:r w:rsidRPr="0080247E">
              <w:rPr>
                <w:rStyle w:val="a8"/>
                <w:rFonts w:ascii="Arial" w:hAnsi="Arial" w:cs="Arial"/>
                <w:b w:val="0"/>
                <w:bCs w:val="0"/>
                <w:sz w:val="24"/>
                <w:szCs w:val="24"/>
              </w:rPr>
              <w:t>、</w:t>
            </w:r>
            <w:r w:rsidRPr="0080247E">
              <w:rPr>
                <w:rStyle w:val="a8"/>
                <w:rFonts w:ascii="Arial" w:hAnsi="Arial" w:cs="Arial"/>
                <w:b w:val="0"/>
                <w:bCs w:val="0"/>
                <w:sz w:val="24"/>
                <w:szCs w:val="24"/>
              </w:rPr>
              <w:t>#2</w:t>
            </w:r>
            <w:r w:rsidRPr="0080247E">
              <w:rPr>
                <w:rStyle w:val="a8"/>
                <w:rFonts w:ascii="Arial" w:hAnsi="Arial" w:cs="Arial"/>
                <w:b w:val="0"/>
                <w:bCs w:val="0"/>
                <w:sz w:val="24"/>
                <w:szCs w:val="24"/>
              </w:rPr>
              <w:t>、</w:t>
            </w:r>
            <w:r w:rsidRPr="0080247E">
              <w:rPr>
                <w:rStyle w:val="a8"/>
                <w:rFonts w:ascii="Arial" w:hAnsi="Arial" w:cs="Arial"/>
                <w:b w:val="0"/>
                <w:bCs w:val="0"/>
                <w:sz w:val="24"/>
                <w:szCs w:val="24"/>
              </w:rPr>
              <w:t>#3</w:t>
            </w:r>
            <w:r w:rsidRPr="0080247E">
              <w:rPr>
                <w:rStyle w:val="a8"/>
                <w:rFonts w:ascii="Arial" w:hAnsi="Arial" w:cs="Arial"/>
                <w:b w:val="0"/>
                <w:bCs w:val="0"/>
                <w:sz w:val="24"/>
                <w:szCs w:val="24"/>
              </w:rPr>
              <w:t>、</w:t>
            </w:r>
            <w:r w:rsidRPr="0080247E">
              <w:rPr>
                <w:rStyle w:val="a8"/>
                <w:rFonts w:ascii="Arial" w:hAnsi="Arial" w:cs="Arial"/>
                <w:b w:val="0"/>
                <w:bCs w:val="0"/>
                <w:sz w:val="24"/>
                <w:szCs w:val="24"/>
              </w:rPr>
              <w:t>#5</w:t>
            </w:r>
            <w:r w:rsidRPr="0080247E">
              <w:rPr>
                <w:rStyle w:val="a8"/>
                <w:rFonts w:ascii="Arial" w:hAnsi="Arial" w:cs="Arial"/>
                <w:b w:val="0"/>
                <w:bCs w:val="0"/>
                <w:sz w:val="24"/>
                <w:szCs w:val="24"/>
              </w:rPr>
              <w:t>、</w:t>
            </w:r>
            <w:r w:rsidRPr="0080247E">
              <w:rPr>
                <w:rStyle w:val="a8"/>
                <w:rFonts w:ascii="Arial" w:hAnsi="Arial" w:cs="Arial"/>
                <w:b w:val="0"/>
                <w:bCs w:val="0"/>
                <w:sz w:val="24"/>
                <w:szCs w:val="24"/>
              </w:rPr>
              <w:t>#6</w:t>
            </w:r>
            <w:r w:rsidRPr="0080247E">
              <w:rPr>
                <w:rStyle w:val="a8"/>
                <w:rFonts w:ascii="Arial" w:hAnsi="Arial" w:cs="Arial"/>
                <w:b w:val="0"/>
                <w:bCs w:val="0"/>
                <w:sz w:val="24"/>
                <w:szCs w:val="24"/>
              </w:rPr>
              <w:t>小鼠的人源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w:t>
            </w:r>
            <w:r w:rsidRPr="0080247E">
              <w:rPr>
                <w:rStyle w:val="a8"/>
                <w:rFonts w:ascii="Arial" w:hAnsi="Arial" w:cs="Arial"/>
                <w:b w:val="0"/>
                <w:bCs w:val="0"/>
                <w:sz w:val="24"/>
                <w:szCs w:val="24"/>
              </w:rPr>
              <w:t>5’</w:t>
            </w:r>
            <w:r w:rsidRPr="0080247E">
              <w:rPr>
                <w:rStyle w:val="a8"/>
                <w:rFonts w:ascii="Arial" w:hAnsi="Arial" w:cs="Arial"/>
                <w:b w:val="0"/>
                <w:bCs w:val="0"/>
                <w:sz w:val="24"/>
                <w:szCs w:val="24"/>
              </w:rPr>
              <w:t>及</w:t>
            </w:r>
            <w:r w:rsidRPr="0080247E">
              <w:rPr>
                <w:rStyle w:val="a8"/>
                <w:rFonts w:ascii="Arial" w:hAnsi="Arial" w:cs="Arial"/>
                <w:b w:val="0"/>
                <w:bCs w:val="0"/>
                <w:sz w:val="24"/>
                <w:szCs w:val="24"/>
              </w:rPr>
              <w:t>3’</w:t>
            </w:r>
            <w:r w:rsidRPr="0080247E">
              <w:rPr>
                <w:rStyle w:val="a8"/>
                <w:rFonts w:ascii="Arial" w:hAnsi="Arial" w:cs="Arial"/>
                <w:b w:val="0"/>
                <w:bCs w:val="0"/>
                <w:sz w:val="24"/>
                <w:szCs w:val="24"/>
              </w:rPr>
              <w:t>鉴定均为阳性，分别为</w:t>
            </w:r>
            <w:r w:rsidRPr="0080247E">
              <w:rPr>
                <w:rStyle w:val="a8"/>
                <w:rFonts w:ascii="Arial" w:hAnsi="Arial" w:cs="Arial"/>
                <w:b w:val="0"/>
                <w:bCs w:val="0"/>
                <w:sz w:val="24"/>
                <w:szCs w:val="24"/>
              </w:rPr>
              <w:t>2.1 kb PCR</w:t>
            </w:r>
            <w:r w:rsidRPr="0080247E">
              <w:rPr>
                <w:rStyle w:val="a8"/>
                <w:rFonts w:ascii="Arial" w:hAnsi="Arial" w:cs="Arial"/>
                <w:b w:val="0"/>
                <w:bCs w:val="0"/>
                <w:sz w:val="24"/>
                <w:szCs w:val="24"/>
              </w:rPr>
              <w:t>产物和</w:t>
            </w:r>
            <w:r w:rsidRPr="0080247E">
              <w:rPr>
                <w:rStyle w:val="a8"/>
                <w:rFonts w:ascii="Arial" w:hAnsi="Arial" w:cs="Arial"/>
                <w:b w:val="0"/>
                <w:bCs w:val="0"/>
                <w:sz w:val="24"/>
                <w:szCs w:val="24"/>
              </w:rPr>
              <w:t>2.9 kb PCR</w:t>
            </w:r>
            <w:r w:rsidRPr="0080247E">
              <w:rPr>
                <w:rStyle w:val="a8"/>
                <w:rFonts w:ascii="Arial" w:hAnsi="Arial" w:cs="Arial"/>
                <w:b w:val="0"/>
                <w:bCs w:val="0"/>
                <w:sz w:val="24"/>
                <w:szCs w:val="24"/>
              </w:rPr>
              <w:t>产物，表明小鼠为正确进行基因重组的阳性小鼠。</w:t>
            </w:r>
            <w:r w:rsidRPr="0080247E">
              <w:rPr>
                <w:rStyle w:val="a8"/>
                <w:rFonts w:ascii="Arial" w:hAnsi="Arial" w:cs="Arial"/>
                <w:b w:val="0"/>
                <w:bCs w:val="0"/>
                <w:sz w:val="24"/>
                <w:szCs w:val="24"/>
              </w:rPr>
              <w:t>WT</w:t>
            </w:r>
            <w:r w:rsidRPr="0080247E">
              <w:rPr>
                <w:rStyle w:val="a8"/>
                <w:rFonts w:ascii="Arial" w:hAnsi="Arial" w:cs="Arial"/>
                <w:b w:val="0"/>
                <w:bCs w:val="0"/>
                <w:sz w:val="24"/>
                <w:szCs w:val="24"/>
              </w:rPr>
              <w:t>为野生型小鼠的对照，</w:t>
            </w:r>
            <w:r w:rsidRPr="0080247E">
              <w:rPr>
                <w:rStyle w:val="a8"/>
                <w:rFonts w:ascii="Arial" w:hAnsi="Arial" w:cs="Arial"/>
                <w:b w:val="0"/>
                <w:bCs w:val="0"/>
                <w:sz w:val="24"/>
                <w:szCs w:val="24"/>
              </w:rPr>
              <w:t>5’</w:t>
            </w:r>
            <w:r w:rsidRPr="0080247E">
              <w:rPr>
                <w:rStyle w:val="a8"/>
                <w:rFonts w:ascii="Arial" w:hAnsi="Arial" w:cs="Arial"/>
                <w:b w:val="0"/>
                <w:bCs w:val="0"/>
                <w:sz w:val="24"/>
                <w:szCs w:val="24"/>
              </w:rPr>
              <w:t>端存在非特异性</w:t>
            </w:r>
            <w:r w:rsidRPr="0080247E">
              <w:rPr>
                <w:rStyle w:val="a8"/>
                <w:rFonts w:ascii="Arial" w:hAnsi="Arial" w:cs="Arial"/>
                <w:b w:val="0"/>
                <w:bCs w:val="0"/>
                <w:sz w:val="24"/>
                <w:szCs w:val="24"/>
              </w:rPr>
              <w:t>3.7 kb PCR</w:t>
            </w:r>
            <w:r w:rsidRPr="0080247E">
              <w:rPr>
                <w:rStyle w:val="a8"/>
                <w:rFonts w:ascii="Arial" w:hAnsi="Arial" w:cs="Arial"/>
                <w:b w:val="0"/>
                <w:bCs w:val="0"/>
                <w:sz w:val="24"/>
                <w:szCs w:val="24"/>
              </w:rPr>
              <w:t>产物，水为无模板阴性对照；标记（</w:t>
            </w:r>
            <w:r w:rsidRPr="0080247E">
              <w:rPr>
                <w:rStyle w:val="a8"/>
                <w:rFonts w:ascii="Arial" w:hAnsi="Arial" w:cs="Arial"/>
                <w:b w:val="0"/>
                <w:bCs w:val="0"/>
                <w:sz w:val="24"/>
                <w:szCs w:val="24"/>
              </w:rPr>
              <w:t>marker</w:t>
            </w:r>
            <w:r w:rsidRPr="0080247E">
              <w:rPr>
                <w:rStyle w:val="a8"/>
                <w:rFonts w:ascii="Arial" w:hAnsi="Arial" w:cs="Arial"/>
                <w:b w:val="0"/>
                <w:bCs w:val="0"/>
                <w:sz w:val="24"/>
                <w:szCs w:val="24"/>
              </w:rPr>
              <w:t>）条带：</w:t>
            </w:r>
            <w:r w:rsidRPr="0080247E">
              <w:rPr>
                <w:rStyle w:val="a8"/>
                <w:rFonts w:ascii="Arial" w:hAnsi="Arial" w:cs="Arial"/>
                <w:b w:val="0"/>
                <w:bCs w:val="0"/>
                <w:sz w:val="24"/>
                <w:szCs w:val="24"/>
              </w:rPr>
              <w:t>10 kb\8 kb\6 kb\5 kb\4 kb\3.5 kb\3 kb\2.5 kb\2 kb\1.5 kb\1 kb\0.75 kb\0.5 kb\0.25 kb</w:t>
            </w:r>
            <w:r w:rsidRPr="0080247E">
              <w:rPr>
                <w:rStyle w:val="a8"/>
                <w:rFonts w:ascii="Arial" w:hAnsi="Arial" w:cs="Arial"/>
                <w:b w:val="0"/>
                <w:bCs w:val="0"/>
                <w:sz w:val="24"/>
                <w:szCs w:val="24"/>
              </w:rPr>
              <w:t>。</w:t>
            </w:r>
          </w:p>
          <w:p w14:paraId="7CF850AA" w14:textId="74A1166D" w:rsidR="000B00E5" w:rsidRPr="00A04CF4" w:rsidRDefault="000B00E5" w:rsidP="00A04CF4">
            <w:pPr>
              <w:tabs>
                <w:tab w:val="left" w:pos="4820"/>
              </w:tabs>
              <w:spacing w:line="276" w:lineRule="auto"/>
              <w:ind w:left="565" w:right="854"/>
              <w:rPr>
                <w:rStyle w:val="a8"/>
                <w:rFonts w:ascii="Arial" w:hAnsi="Arial" w:cs="Arial"/>
                <w:b w:val="0"/>
                <w:bCs w:val="0"/>
                <w:sz w:val="22"/>
              </w:rPr>
            </w:pPr>
            <w:r w:rsidRPr="0080247E">
              <w:rPr>
                <w:rFonts w:ascii="Arial" w:hAnsi="Arial" w:cs="Arial"/>
                <w:noProof/>
                <w:sz w:val="24"/>
                <w:szCs w:val="24"/>
              </w:rPr>
              <w:drawing>
                <wp:anchor distT="0" distB="0" distL="114300" distR="114300" simplePos="0" relativeHeight="251660288" behindDoc="0" locked="0" layoutInCell="1" allowOverlap="1" wp14:anchorId="5220C3E7" wp14:editId="6913C10A">
                  <wp:simplePos x="0" y="0"/>
                  <wp:positionH relativeFrom="column">
                    <wp:posOffset>795655</wp:posOffset>
                  </wp:positionH>
                  <wp:positionV relativeFrom="page">
                    <wp:posOffset>3201035</wp:posOffset>
                  </wp:positionV>
                  <wp:extent cx="4023360" cy="2102485"/>
                  <wp:effectExtent l="0" t="0" r="0" b="0"/>
                  <wp:wrapTopAndBottom/>
                  <wp:docPr id="835254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3360" cy="2102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0247E">
              <w:rPr>
                <w:rStyle w:val="a8"/>
                <w:rFonts w:ascii="Arial" w:hAnsi="Arial" w:cs="Arial"/>
                <w:b w:val="0"/>
                <w:bCs w:val="0"/>
                <w:sz w:val="22"/>
              </w:rPr>
              <w:t>图</w:t>
            </w:r>
            <w:r w:rsidRPr="0080247E">
              <w:rPr>
                <w:rStyle w:val="a8"/>
                <w:rFonts w:ascii="Arial" w:hAnsi="Arial" w:cs="Arial"/>
                <w:b w:val="0"/>
                <w:bCs w:val="0"/>
                <w:sz w:val="22"/>
              </w:rPr>
              <w:t>4.</w:t>
            </w:r>
            <w:r w:rsidRPr="0080247E">
              <w:rPr>
                <w:rFonts w:ascii="Arial" w:hAnsi="Arial" w:cs="Arial"/>
                <w:sz w:val="22"/>
              </w:rPr>
              <w:t xml:space="preserve"> </w:t>
            </w:r>
            <w:r w:rsidRPr="0080247E">
              <w:rPr>
                <w:rStyle w:val="a8"/>
                <w:rFonts w:ascii="Arial" w:hAnsi="Arial" w:cs="Arial"/>
                <w:b w:val="0"/>
                <w:bCs w:val="0"/>
                <w:sz w:val="22"/>
              </w:rPr>
              <w:t>F1</w:t>
            </w:r>
            <w:r w:rsidRPr="0080247E">
              <w:rPr>
                <w:rStyle w:val="a8"/>
                <w:rFonts w:ascii="Arial" w:hAnsi="Arial" w:cs="Arial"/>
                <w:b w:val="0"/>
                <w:bCs w:val="0"/>
                <w:sz w:val="22"/>
              </w:rPr>
              <w:t>代小鼠</w:t>
            </w:r>
            <w:r w:rsidRPr="0080247E">
              <w:rPr>
                <w:rStyle w:val="a8"/>
                <w:rFonts w:ascii="Arial" w:hAnsi="Arial" w:cs="Arial"/>
                <w:b w:val="0"/>
                <w:bCs w:val="0"/>
                <w:sz w:val="22"/>
              </w:rPr>
              <w:t>URAT1-KI 5’</w:t>
            </w:r>
            <w:r w:rsidRPr="0080247E">
              <w:rPr>
                <w:rStyle w:val="a8"/>
                <w:rFonts w:ascii="Arial" w:hAnsi="Arial" w:cs="Arial"/>
                <w:b w:val="0"/>
                <w:bCs w:val="0"/>
                <w:sz w:val="22"/>
              </w:rPr>
              <w:t>端与</w:t>
            </w:r>
            <w:r w:rsidRPr="0080247E">
              <w:rPr>
                <w:rStyle w:val="a8"/>
                <w:rFonts w:ascii="Arial" w:hAnsi="Arial" w:cs="Arial"/>
                <w:b w:val="0"/>
                <w:bCs w:val="0"/>
                <w:sz w:val="22"/>
              </w:rPr>
              <w:t>3’</w:t>
            </w:r>
            <w:r w:rsidRPr="0080247E">
              <w:rPr>
                <w:rStyle w:val="a8"/>
                <w:rFonts w:ascii="Arial" w:hAnsi="Arial" w:cs="Arial"/>
                <w:b w:val="0"/>
                <w:bCs w:val="0"/>
                <w:sz w:val="22"/>
              </w:rPr>
              <w:t>端鉴定电泳图。图</w:t>
            </w:r>
            <w:r w:rsidRPr="0080247E">
              <w:rPr>
                <w:rStyle w:val="a8"/>
                <w:rFonts w:ascii="Arial" w:hAnsi="Arial" w:cs="Arial"/>
                <w:b w:val="0"/>
                <w:bCs w:val="0"/>
                <w:sz w:val="22"/>
              </w:rPr>
              <w:t>3A</w:t>
            </w:r>
            <w:r w:rsidRPr="0080247E">
              <w:rPr>
                <w:rStyle w:val="a8"/>
                <w:rFonts w:ascii="Arial" w:hAnsi="Arial" w:cs="Arial"/>
                <w:b w:val="0"/>
                <w:bCs w:val="0"/>
                <w:sz w:val="22"/>
              </w:rPr>
              <w:t>为</w:t>
            </w:r>
            <w:r w:rsidRPr="0080247E">
              <w:rPr>
                <w:rStyle w:val="a8"/>
                <w:rFonts w:ascii="Arial" w:hAnsi="Arial" w:cs="Arial"/>
                <w:b w:val="0"/>
                <w:bCs w:val="0"/>
                <w:sz w:val="22"/>
              </w:rPr>
              <w:t>5’</w:t>
            </w:r>
            <w:r w:rsidRPr="0080247E">
              <w:rPr>
                <w:rStyle w:val="a8"/>
                <w:rFonts w:ascii="Arial" w:hAnsi="Arial" w:cs="Arial"/>
                <w:b w:val="0"/>
                <w:bCs w:val="0"/>
                <w:sz w:val="22"/>
              </w:rPr>
              <w:t>端鉴定电泳图，涉及引物</w:t>
            </w:r>
            <w:r w:rsidRPr="0080247E">
              <w:rPr>
                <w:rStyle w:val="a8"/>
                <w:rFonts w:ascii="Arial" w:hAnsi="Arial" w:cs="Arial"/>
                <w:b w:val="0"/>
                <w:bCs w:val="0"/>
                <w:sz w:val="22"/>
              </w:rPr>
              <w:t>F2</w:t>
            </w:r>
            <w:r w:rsidRPr="0080247E">
              <w:rPr>
                <w:rStyle w:val="a8"/>
                <w:rFonts w:ascii="Arial" w:hAnsi="Arial" w:cs="Arial"/>
                <w:b w:val="0"/>
                <w:bCs w:val="0"/>
                <w:sz w:val="22"/>
              </w:rPr>
              <w:t>和</w:t>
            </w:r>
            <w:r w:rsidRPr="0080247E">
              <w:rPr>
                <w:rStyle w:val="a8"/>
                <w:rFonts w:ascii="Arial" w:hAnsi="Arial" w:cs="Arial"/>
                <w:b w:val="0"/>
                <w:bCs w:val="0"/>
                <w:sz w:val="22"/>
              </w:rPr>
              <w:t>R2</w:t>
            </w:r>
            <w:r w:rsidRPr="0080247E">
              <w:rPr>
                <w:rStyle w:val="a8"/>
                <w:rFonts w:ascii="Arial" w:hAnsi="Arial" w:cs="Arial"/>
                <w:b w:val="0"/>
                <w:bCs w:val="0"/>
                <w:sz w:val="22"/>
              </w:rPr>
              <w:t>；图</w:t>
            </w:r>
            <w:r w:rsidRPr="0080247E">
              <w:rPr>
                <w:rStyle w:val="a8"/>
                <w:rFonts w:ascii="Arial" w:hAnsi="Arial" w:cs="Arial"/>
                <w:b w:val="0"/>
                <w:bCs w:val="0"/>
                <w:sz w:val="22"/>
              </w:rPr>
              <w:t>3B</w:t>
            </w:r>
            <w:r w:rsidRPr="0080247E">
              <w:rPr>
                <w:rStyle w:val="a8"/>
                <w:rFonts w:ascii="Arial" w:hAnsi="Arial" w:cs="Arial"/>
                <w:b w:val="0"/>
                <w:bCs w:val="0"/>
                <w:sz w:val="22"/>
              </w:rPr>
              <w:t>为</w:t>
            </w:r>
            <w:r w:rsidRPr="0080247E">
              <w:rPr>
                <w:rStyle w:val="a8"/>
                <w:rFonts w:ascii="Arial" w:hAnsi="Arial" w:cs="Arial"/>
                <w:b w:val="0"/>
                <w:bCs w:val="0"/>
                <w:sz w:val="22"/>
              </w:rPr>
              <w:t>3’</w:t>
            </w:r>
            <w:r w:rsidRPr="0080247E">
              <w:rPr>
                <w:rStyle w:val="a8"/>
                <w:rFonts w:ascii="Arial" w:hAnsi="Arial" w:cs="Arial"/>
                <w:b w:val="0"/>
                <w:bCs w:val="0"/>
                <w:sz w:val="22"/>
              </w:rPr>
              <w:t>端鉴定电泳图，涉及引物</w:t>
            </w:r>
            <w:r w:rsidRPr="0080247E">
              <w:rPr>
                <w:rStyle w:val="a8"/>
                <w:rFonts w:ascii="Arial" w:hAnsi="Arial" w:cs="Arial"/>
                <w:b w:val="0"/>
                <w:bCs w:val="0"/>
                <w:sz w:val="22"/>
              </w:rPr>
              <w:t>F1</w:t>
            </w:r>
            <w:r w:rsidRPr="0080247E">
              <w:rPr>
                <w:rStyle w:val="a8"/>
                <w:rFonts w:ascii="Arial" w:hAnsi="Arial" w:cs="Arial"/>
                <w:b w:val="0"/>
                <w:bCs w:val="0"/>
                <w:sz w:val="22"/>
              </w:rPr>
              <w:t>和</w:t>
            </w:r>
            <w:r w:rsidRPr="0080247E">
              <w:rPr>
                <w:rStyle w:val="a8"/>
                <w:rFonts w:ascii="Arial" w:hAnsi="Arial" w:cs="Arial"/>
                <w:b w:val="0"/>
                <w:bCs w:val="0"/>
                <w:sz w:val="22"/>
              </w:rPr>
              <w:t>R1</w:t>
            </w:r>
            <w:r w:rsidRPr="0080247E">
              <w:rPr>
                <w:rStyle w:val="a8"/>
                <w:rFonts w:ascii="Arial" w:hAnsi="Arial" w:cs="Arial"/>
                <w:b w:val="0"/>
                <w:bCs w:val="0"/>
                <w:sz w:val="22"/>
              </w:rPr>
              <w:t>。注：</w:t>
            </w:r>
            <w:r w:rsidRPr="0080247E">
              <w:rPr>
                <w:rStyle w:val="a8"/>
                <w:rFonts w:ascii="Arial" w:hAnsi="Arial" w:cs="Arial"/>
                <w:b w:val="0"/>
                <w:bCs w:val="0"/>
                <w:sz w:val="22"/>
              </w:rPr>
              <w:t>1,2,3,4,5</w:t>
            </w:r>
            <w:r w:rsidRPr="0080247E">
              <w:rPr>
                <w:rStyle w:val="a8"/>
                <w:rFonts w:ascii="Arial" w:hAnsi="Arial" w:cs="Arial"/>
                <w:b w:val="0"/>
                <w:bCs w:val="0"/>
                <w:sz w:val="22"/>
              </w:rPr>
              <w:t>号为中靶基因型；</w:t>
            </w:r>
            <w:r w:rsidRPr="0080247E">
              <w:rPr>
                <w:rStyle w:val="a8"/>
                <w:rFonts w:ascii="Arial" w:hAnsi="Arial" w:cs="Arial"/>
                <w:b w:val="0"/>
                <w:bCs w:val="0"/>
                <w:sz w:val="22"/>
              </w:rPr>
              <w:t>WT</w:t>
            </w:r>
            <w:r w:rsidRPr="0080247E">
              <w:rPr>
                <w:rStyle w:val="a8"/>
                <w:rFonts w:ascii="Arial" w:hAnsi="Arial" w:cs="Arial"/>
                <w:b w:val="0"/>
                <w:bCs w:val="0"/>
                <w:sz w:val="22"/>
              </w:rPr>
              <w:t>为野生型。</w:t>
            </w:r>
          </w:p>
          <w:p w14:paraId="5D3B8BC2" w14:textId="77777777" w:rsidR="000B00E5" w:rsidRPr="0080247E" w:rsidRDefault="000B00E5" w:rsidP="0041298B">
            <w:pPr>
              <w:widowControl/>
              <w:spacing w:before="240" w:line="460" w:lineRule="exact"/>
              <w:ind w:firstLineChars="200" w:firstLine="480"/>
              <w:rPr>
                <w:rStyle w:val="a8"/>
                <w:rFonts w:ascii="Arial" w:hAnsi="Arial" w:cs="Arial"/>
                <w:b w:val="0"/>
                <w:bCs w:val="0"/>
                <w:sz w:val="24"/>
                <w:szCs w:val="24"/>
              </w:rPr>
            </w:pPr>
            <w:r w:rsidRPr="0080247E">
              <w:rPr>
                <w:rStyle w:val="a8"/>
                <w:rFonts w:ascii="宋体" w:eastAsia="宋体" w:hAnsi="宋体" w:cs="宋体" w:hint="eastAsia"/>
                <w:b w:val="0"/>
                <w:bCs w:val="0"/>
                <w:sz w:val="24"/>
                <w:szCs w:val="24"/>
              </w:rPr>
              <w:t>②</w:t>
            </w:r>
            <w:r w:rsidRPr="0080247E">
              <w:rPr>
                <w:rStyle w:val="a8"/>
                <w:rFonts w:ascii="Arial" w:hAnsi="Arial" w:cs="Arial"/>
                <w:b w:val="0"/>
                <w:bCs w:val="0"/>
                <w:sz w:val="24"/>
                <w:szCs w:val="24"/>
              </w:rPr>
              <w:t xml:space="preserve"> F2</w:t>
            </w:r>
            <w:r w:rsidRPr="0080247E">
              <w:rPr>
                <w:rStyle w:val="a8"/>
                <w:rFonts w:ascii="Arial" w:hAnsi="Arial" w:cs="Arial"/>
                <w:b w:val="0"/>
                <w:bCs w:val="0"/>
                <w:sz w:val="24"/>
                <w:szCs w:val="24"/>
              </w:rPr>
              <w:t>代小鼠鉴定</w:t>
            </w:r>
          </w:p>
          <w:p w14:paraId="506D7102" w14:textId="77777777" w:rsidR="000B00E5" w:rsidRPr="0080247E" w:rsidRDefault="000B00E5" w:rsidP="0041298B">
            <w:pPr>
              <w:spacing w:before="240" w:line="276" w:lineRule="auto"/>
              <w:ind w:firstLine="417"/>
              <w:rPr>
                <w:rStyle w:val="a8"/>
                <w:rFonts w:ascii="Arial" w:hAnsi="Arial" w:cs="Arial"/>
                <w:b w:val="0"/>
                <w:bCs w:val="0"/>
                <w:sz w:val="24"/>
                <w:szCs w:val="24"/>
              </w:rPr>
            </w:pPr>
            <w:r w:rsidRPr="0080247E">
              <w:rPr>
                <w:rStyle w:val="a8"/>
                <w:rFonts w:ascii="Arial" w:hAnsi="Arial" w:cs="Arial"/>
                <w:b w:val="0"/>
                <w:bCs w:val="0"/>
                <w:sz w:val="24"/>
                <w:szCs w:val="24"/>
              </w:rPr>
              <w:t>对</w:t>
            </w:r>
            <w:r w:rsidRPr="0080247E">
              <w:rPr>
                <w:rStyle w:val="a8"/>
                <w:rFonts w:ascii="Arial" w:hAnsi="Arial" w:cs="Arial"/>
                <w:b w:val="0"/>
                <w:bCs w:val="0"/>
                <w:sz w:val="24"/>
                <w:szCs w:val="24"/>
              </w:rPr>
              <w:t>PCR</w:t>
            </w:r>
            <w:r w:rsidRPr="0080247E">
              <w:rPr>
                <w:rStyle w:val="a8"/>
                <w:rFonts w:ascii="Arial" w:hAnsi="Arial" w:cs="Arial"/>
                <w:b w:val="0"/>
                <w:bCs w:val="0"/>
                <w:sz w:val="24"/>
                <w:szCs w:val="24"/>
              </w:rPr>
              <w:t>鉴定阳性的</w:t>
            </w:r>
            <w:r w:rsidRPr="0080247E">
              <w:rPr>
                <w:rStyle w:val="a8"/>
                <w:rFonts w:ascii="Arial" w:hAnsi="Arial" w:cs="Arial"/>
                <w:b w:val="0"/>
                <w:bCs w:val="0"/>
                <w:sz w:val="24"/>
                <w:szCs w:val="24"/>
              </w:rPr>
              <w:t>F1</w:t>
            </w:r>
            <w:r w:rsidRPr="0080247E">
              <w:rPr>
                <w:rStyle w:val="a8"/>
                <w:rFonts w:ascii="Arial" w:hAnsi="Arial" w:cs="Arial"/>
                <w:b w:val="0"/>
                <w:bCs w:val="0"/>
                <w:sz w:val="24"/>
                <w:szCs w:val="24"/>
              </w:rPr>
              <w:t>代小鼠克隆进行测序验证，结果如图</w:t>
            </w:r>
            <w:r w:rsidRPr="0080247E">
              <w:rPr>
                <w:rStyle w:val="a8"/>
                <w:rFonts w:ascii="Arial" w:hAnsi="Arial" w:cs="Arial"/>
                <w:b w:val="0"/>
                <w:bCs w:val="0"/>
                <w:sz w:val="24"/>
                <w:szCs w:val="24"/>
              </w:rPr>
              <w:t>5</w:t>
            </w:r>
            <w:r w:rsidRPr="0080247E">
              <w:rPr>
                <w:rStyle w:val="a8"/>
                <w:rFonts w:ascii="Arial" w:hAnsi="Arial" w:cs="Arial"/>
                <w:b w:val="0"/>
                <w:bCs w:val="0"/>
                <w:sz w:val="24"/>
                <w:szCs w:val="24"/>
              </w:rPr>
              <w:t>所示。</w:t>
            </w:r>
          </w:p>
          <w:p w14:paraId="274F0C2A" w14:textId="7D510780" w:rsidR="000B00E5" w:rsidRPr="00990E77" w:rsidRDefault="000B00E5" w:rsidP="00990E77">
            <w:pPr>
              <w:spacing w:before="240" w:line="276" w:lineRule="auto"/>
              <w:ind w:firstLine="406"/>
              <w:rPr>
                <w:rFonts w:ascii="Arial" w:hAnsi="Arial" w:cs="Arial"/>
                <w:sz w:val="24"/>
                <w:szCs w:val="24"/>
              </w:rPr>
            </w:pPr>
            <w:r w:rsidRPr="0080247E">
              <w:rPr>
                <w:rStyle w:val="a8"/>
                <w:rFonts w:ascii="Arial" w:hAnsi="Arial" w:cs="Arial"/>
                <w:b w:val="0"/>
                <w:bCs w:val="0"/>
                <w:sz w:val="24"/>
                <w:szCs w:val="24"/>
              </w:rPr>
              <w:t>F2</w:t>
            </w:r>
            <w:r w:rsidRPr="0080247E">
              <w:rPr>
                <w:rStyle w:val="a8"/>
                <w:rFonts w:ascii="Arial" w:hAnsi="Arial" w:cs="Arial"/>
                <w:b w:val="0"/>
                <w:bCs w:val="0"/>
                <w:sz w:val="24"/>
                <w:szCs w:val="24"/>
              </w:rPr>
              <w:t>代小鼠</w:t>
            </w:r>
            <w:r w:rsidRPr="0080247E">
              <w:rPr>
                <w:rStyle w:val="a8"/>
                <w:rFonts w:ascii="Arial" w:hAnsi="Arial" w:cs="Arial"/>
                <w:b w:val="0"/>
                <w:bCs w:val="0"/>
                <w:sz w:val="24"/>
                <w:szCs w:val="24"/>
              </w:rPr>
              <w:t>URAT1-KI PCR</w:t>
            </w:r>
            <w:r w:rsidRPr="0080247E">
              <w:rPr>
                <w:rStyle w:val="a8"/>
                <w:rFonts w:ascii="Arial" w:hAnsi="Arial" w:cs="Arial"/>
                <w:b w:val="0"/>
                <w:bCs w:val="0"/>
                <w:sz w:val="24"/>
                <w:szCs w:val="24"/>
              </w:rPr>
              <w:t>鉴定实验结果见图</w:t>
            </w:r>
            <w:r w:rsidRPr="0080247E">
              <w:rPr>
                <w:rStyle w:val="a8"/>
                <w:rFonts w:ascii="Arial" w:hAnsi="Arial" w:cs="Arial"/>
                <w:b w:val="0"/>
                <w:bCs w:val="0"/>
                <w:sz w:val="24"/>
                <w:szCs w:val="24"/>
              </w:rPr>
              <w:t>4</w:t>
            </w:r>
            <w:r w:rsidRPr="0080247E">
              <w:rPr>
                <w:rStyle w:val="a8"/>
                <w:rFonts w:ascii="Arial" w:hAnsi="Arial" w:cs="Arial"/>
                <w:b w:val="0"/>
                <w:bCs w:val="0"/>
                <w:sz w:val="24"/>
                <w:szCs w:val="24"/>
              </w:rPr>
              <w:t>，</w:t>
            </w:r>
            <w:r w:rsidRPr="0080247E">
              <w:rPr>
                <w:rStyle w:val="a8"/>
                <w:rFonts w:ascii="Arial" w:hAnsi="Arial" w:cs="Arial"/>
                <w:b w:val="0"/>
                <w:bCs w:val="0"/>
                <w:sz w:val="24"/>
                <w:szCs w:val="24"/>
              </w:rPr>
              <w:t>#11</w:t>
            </w:r>
            <w:r w:rsidRPr="0080247E">
              <w:rPr>
                <w:rStyle w:val="a8"/>
                <w:rFonts w:ascii="Arial" w:hAnsi="Arial" w:cs="Arial"/>
                <w:b w:val="0"/>
                <w:bCs w:val="0"/>
                <w:sz w:val="24"/>
                <w:szCs w:val="24"/>
              </w:rPr>
              <w:t>、</w:t>
            </w:r>
            <w:r w:rsidRPr="0080247E">
              <w:rPr>
                <w:rStyle w:val="a8"/>
                <w:rFonts w:ascii="Arial" w:hAnsi="Arial" w:cs="Arial"/>
                <w:b w:val="0"/>
                <w:bCs w:val="0"/>
                <w:sz w:val="24"/>
                <w:szCs w:val="24"/>
              </w:rPr>
              <w:t>#13</w:t>
            </w:r>
            <w:r w:rsidRPr="0080247E">
              <w:rPr>
                <w:rStyle w:val="a8"/>
                <w:rFonts w:ascii="Arial" w:hAnsi="Arial" w:cs="Arial"/>
                <w:b w:val="0"/>
                <w:bCs w:val="0"/>
                <w:sz w:val="24"/>
                <w:szCs w:val="24"/>
              </w:rPr>
              <w:t>、</w:t>
            </w:r>
            <w:r w:rsidRPr="0080247E">
              <w:rPr>
                <w:rStyle w:val="a8"/>
                <w:rFonts w:ascii="Arial" w:hAnsi="Arial" w:cs="Arial"/>
                <w:b w:val="0"/>
                <w:bCs w:val="0"/>
                <w:sz w:val="24"/>
                <w:szCs w:val="24"/>
              </w:rPr>
              <w:t>#14</w:t>
            </w:r>
            <w:r w:rsidRPr="0080247E">
              <w:rPr>
                <w:rStyle w:val="a8"/>
                <w:rFonts w:ascii="Arial" w:hAnsi="Arial" w:cs="Arial"/>
                <w:b w:val="0"/>
                <w:bCs w:val="0"/>
                <w:sz w:val="24"/>
                <w:szCs w:val="24"/>
              </w:rPr>
              <w:t>、</w:t>
            </w:r>
            <w:r w:rsidRPr="0080247E">
              <w:rPr>
                <w:rStyle w:val="a8"/>
                <w:rFonts w:ascii="Arial" w:hAnsi="Arial" w:cs="Arial"/>
                <w:b w:val="0"/>
                <w:bCs w:val="0"/>
                <w:sz w:val="24"/>
                <w:szCs w:val="24"/>
              </w:rPr>
              <w:t>#16</w:t>
            </w:r>
            <w:r w:rsidRPr="0080247E">
              <w:rPr>
                <w:rStyle w:val="a8"/>
                <w:rFonts w:ascii="Arial" w:hAnsi="Arial" w:cs="Arial"/>
                <w:b w:val="0"/>
                <w:bCs w:val="0"/>
                <w:sz w:val="24"/>
                <w:szCs w:val="24"/>
              </w:rPr>
              <w:t>小鼠的人源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w:t>
            </w:r>
            <w:r w:rsidRPr="0080247E">
              <w:rPr>
                <w:rStyle w:val="a8"/>
                <w:rFonts w:ascii="Arial" w:hAnsi="Arial" w:cs="Arial"/>
                <w:b w:val="0"/>
                <w:bCs w:val="0"/>
                <w:sz w:val="24"/>
                <w:szCs w:val="24"/>
              </w:rPr>
              <w:t>411 bp</w:t>
            </w:r>
            <w:r w:rsidRPr="0080247E">
              <w:rPr>
                <w:rStyle w:val="a8"/>
                <w:rFonts w:ascii="Arial" w:hAnsi="Arial" w:cs="Arial"/>
                <w:b w:val="0"/>
                <w:bCs w:val="0"/>
                <w:sz w:val="24"/>
                <w:szCs w:val="24"/>
              </w:rPr>
              <w:t>和</w:t>
            </w:r>
            <w:r w:rsidRPr="0080247E">
              <w:rPr>
                <w:rStyle w:val="a8"/>
                <w:rFonts w:ascii="Arial" w:hAnsi="Arial" w:cs="Arial"/>
                <w:b w:val="0"/>
                <w:bCs w:val="0"/>
                <w:sz w:val="24"/>
                <w:szCs w:val="24"/>
              </w:rPr>
              <w:t>521 bp</w:t>
            </w:r>
            <w:r w:rsidRPr="0080247E">
              <w:rPr>
                <w:rStyle w:val="a8"/>
                <w:rFonts w:ascii="Arial" w:hAnsi="Arial" w:cs="Arial"/>
                <w:b w:val="0"/>
                <w:bCs w:val="0"/>
                <w:sz w:val="24"/>
                <w:szCs w:val="24"/>
              </w:rPr>
              <w:t>条带鉴定均为阳性，表明小鼠为</w:t>
            </w:r>
            <w:r w:rsidRPr="0080247E">
              <w:rPr>
                <w:rStyle w:val="a8"/>
                <w:rFonts w:ascii="Arial" w:hAnsi="Arial" w:cs="Arial"/>
                <w:b w:val="0"/>
                <w:bCs w:val="0"/>
                <w:sz w:val="24"/>
                <w:szCs w:val="24"/>
              </w:rPr>
              <w:t>hURAT1-KI/-</w:t>
            </w:r>
            <w:r w:rsidRPr="0080247E">
              <w:rPr>
                <w:rStyle w:val="a8"/>
                <w:rFonts w:ascii="Arial" w:hAnsi="Arial" w:cs="Arial"/>
                <w:b w:val="0"/>
                <w:bCs w:val="0"/>
                <w:sz w:val="24"/>
                <w:szCs w:val="24"/>
              </w:rPr>
              <w:t>杂合子小鼠。</w:t>
            </w:r>
            <w:r w:rsidRPr="0080247E">
              <w:rPr>
                <w:rStyle w:val="a8"/>
                <w:rFonts w:ascii="Arial" w:hAnsi="Arial" w:cs="Arial"/>
                <w:b w:val="0"/>
                <w:bCs w:val="0"/>
                <w:sz w:val="24"/>
                <w:szCs w:val="24"/>
              </w:rPr>
              <w:t>#12</w:t>
            </w:r>
            <w:r w:rsidRPr="0080247E">
              <w:rPr>
                <w:rStyle w:val="a8"/>
                <w:rFonts w:ascii="Arial" w:hAnsi="Arial" w:cs="Arial"/>
                <w:b w:val="0"/>
                <w:bCs w:val="0"/>
                <w:sz w:val="24"/>
                <w:szCs w:val="24"/>
              </w:rPr>
              <w:t>只有</w:t>
            </w:r>
            <w:r w:rsidRPr="0080247E">
              <w:rPr>
                <w:rStyle w:val="a8"/>
                <w:rFonts w:ascii="Arial" w:hAnsi="Arial" w:cs="Arial"/>
                <w:b w:val="0"/>
                <w:bCs w:val="0"/>
                <w:sz w:val="24"/>
                <w:szCs w:val="24"/>
              </w:rPr>
              <w:t>411 bp</w:t>
            </w:r>
            <w:r w:rsidRPr="0080247E">
              <w:rPr>
                <w:rStyle w:val="a8"/>
                <w:rFonts w:ascii="Arial" w:hAnsi="Arial" w:cs="Arial"/>
                <w:b w:val="0"/>
                <w:bCs w:val="0"/>
                <w:sz w:val="24"/>
                <w:szCs w:val="24"/>
              </w:rPr>
              <w:t>条带，没有</w:t>
            </w:r>
            <w:r w:rsidRPr="0080247E">
              <w:rPr>
                <w:rStyle w:val="a8"/>
                <w:rFonts w:ascii="Arial" w:hAnsi="Arial" w:cs="Arial"/>
                <w:b w:val="0"/>
                <w:bCs w:val="0"/>
                <w:sz w:val="24"/>
                <w:szCs w:val="24"/>
              </w:rPr>
              <w:t>521 bp</w:t>
            </w:r>
            <w:r w:rsidRPr="0080247E">
              <w:rPr>
                <w:rStyle w:val="a8"/>
                <w:rFonts w:ascii="Arial" w:hAnsi="Arial" w:cs="Arial"/>
                <w:b w:val="0"/>
                <w:bCs w:val="0"/>
                <w:sz w:val="24"/>
                <w:szCs w:val="24"/>
              </w:rPr>
              <w:t>条带，表明小鼠为</w:t>
            </w:r>
            <w:r w:rsidRPr="0080247E">
              <w:rPr>
                <w:rStyle w:val="a8"/>
                <w:rFonts w:ascii="Arial" w:hAnsi="Arial" w:cs="Arial"/>
                <w:b w:val="0"/>
                <w:bCs w:val="0"/>
                <w:sz w:val="24"/>
                <w:szCs w:val="24"/>
              </w:rPr>
              <w:t>hURAT1-KI/KI</w:t>
            </w:r>
            <w:r w:rsidRPr="0080247E">
              <w:rPr>
                <w:rStyle w:val="a8"/>
                <w:rFonts w:ascii="Arial" w:hAnsi="Arial" w:cs="Arial"/>
                <w:b w:val="0"/>
                <w:bCs w:val="0"/>
                <w:sz w:val="24"/>
                <w:szCs w:val="24"/>
              </w:rPr>
              <w:t>纯合子小鼠；</w:t>
            </w:r>
            <w:r w:rsidRPr="0080247E">
              <w:rPr>
                <w:rStyle w:val="a8"/>
                <w:rFonts w:ascii="Arial" w:hAnsi="Arial" w:cs="Arial"/>
                <w:b w:val="0"/>
                <w:bCs w:val="0"/>
                <w:sz w:val="24"/>
                <w:szCs w:val="24"/>
              </w:rPr>
              <w:t>#15</w:t>
            </w:r>
            <w:r w:rsidRPr="0080247E">
              <w:rPr>
                <w:rStyle w:val="a8"/>
                <w:rFonts w:ascii="Arial" w:hAnsi="Arial" w:cs="Arial"/>
                <w:b w:val="0"/>
                <w:bCs w:val="0"/>
                <w:sz w:val="24"/>
                <w:szCs w:val="24"/>
              </w:rPr>
              <w:t>、</w:t>
            </w:r>
            <w:r w:rsidRPr="0080247E">
              <w:rPr>
                <w:rStyle w:val="a8"/>
                <w:rFonts w:ascii="Arial" w:hAnsi="Arial" w:cs="Arial"/>
                <w:b w:val="0"/>
                <w:bCs w:val="0"/>
                <w:sz w:val="24"/>
                <w:szCs w:val="24"/>
              </w:rPr>
              <w:t>#17</w:t>
            </w:r>
            <w:r w:rsidRPr="0080247E">
              <w:rPr>
                <w:rStyle w:val="a8"/>
                <w:rFonts w:ascii="Arial" w:hAnsi="Arial" w:cs="Arial"/>
                <w:b w:val="0"/>
                <w:bCs w:val="0"/>
                <w:sz w:val="24"/>
                <w:szCs w:val="24"/>
              </w:rPr>
              <w:t>为</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小鼠，只有</w:t>
            </w:r>
            <w:r w:rsidRPr="0080247E">
              <w:rPr>
                <w:rStyle w:val="a8"/>
                <w:rFonts w:ascii="Arial" w:hAnsi="Arial" w:cs="Arial"/>
                <w:b w:val="0"/>
                <w:bCs w:val="0"/>
                <w:sz w:val="24"/>
                <w:szCs w:val="24"/>
              </w:rPr>
              <w:t>521 bp</w:t>
            </w:r>
            <w:r w:rsidRPr="0080247E">
              <w:rPr>
                <w:rStyle w:val="a8"/>
                <w:rFonts w:ascii="Arial" w:hAnsi="Arial" w:cs="Arial"/>
                <w:b w:val="0"/>
                <w:bCs w:val="0"/>
                <w:sz w:val="24"/>
                <w:szCs w:val="24"/>
              </w:rPr>
              <w:t>条带产生。</w:t>
            </w:r>
            <w:r w:rsidRPr="0080247E">
              <w:rPr>
                <w:rStyle w:val="a8"/>
                <w:rFonts w:ascii="Arial" w:hAnsi="Arial" w:cs="Arial"/>
                <w:b w:val="0"/>
                <w:bCs w:val="0"/>
                <w:sz w:val="24"/>
                <w:szCs w:val="24"/>
              </w:rPr>
              <w:t>WT</w:t>
            </w:r>
            <w:r w:rsidRPr="0080247E">
              <w:rPr>
                <w:rStyle w:val="a8"/>
                <w:rFonts w:ascii="Arial" w:hAnsi="Arial" w:cs="Arial"/>
                <w:b w:val="0"/>
                <w:bCs w:val="0"/>
                <w:sz w:val="24"/>
                <w:szCs w:val="24"/>
              </w:rPr>
              <w:t>为野生型小鼠的对照，水为无模板对照；</w:t>
            </w:r>
            <w:r w:rsidRPr="0080247E">
              <w:rPr>
                <w:rStyle w:val="a8"/>
                <w:rFonts w:ascii="Arial" w:hAnsi="Arial" w:cs="Arial"/>
                <w:b w:val="0"/>
                <w:bCs w:val="0"/>
                <w:sz w:val="24"/>
                <w:szCs w:val="24"/>
              </w:rPr>
              <w:t>M</w:t>
            </w:r>
            <w:r w:rsidRPr="0080247E">
              <w:rPr>
                <w:rStyle w:val="a8"/>
                <w:rFonts w:ascii="Arial" w:hAnsi="Arial" w:cs="Arial"/>
                <w:b w:val="0"/>
                <w:bCs w:val="0"/>
                <w:sz w:val="24"/>
                <w:szCs w:val="24"/>
              </w:rPr>
              <w:t>为标记（</w:t>
            </w:r>
            <w:r w:rsidRPr="0080247E">
              <w:rPr>
                <w:rStyle w:val="a8"/>
                <w:rFonts w:ascii="Arial" w:hAnsi="Arial" w:cs="Arial"/>
                <w:b w:val="0"/>
                <w:bCs w:val="0"/>
                <w:sz w:val="24"/>
                <w:szCs w:val="24"/>
              </w:rPr>
              <w:t>marker</w:t>
            </w:r>
            <w:r w:rsidRPr="0080247E">
              <w:rPr>
                <w:rStyle w:val="a8"/>
                <w:rFonts w:ascii="Arial" w:hAnsi="Arial" w:cs="Arial"/>
                <w:b w:val="0"/>
                <w:bCs w:val="0"/>
                <w:sz w:val="24"/>
                <w:szCs w:val="24"/>
              </w:rPr>
              <w:t>）条带：</w:t>
            </w:r>
            <w:r w:rsidRPr="0080247E">
              <w:rPr>
                <w:rStyle w:val="a8"/>
                <w:rFonts w:ascii="Arial" w:hAnsi="Arial" w:cs="Arial"/>
                <w:b w:val="0"/>
                <w:bCs w:val="0"/>
                <w:sz w:val="24"/>
                <w:szCs w:val="24"/>
              </w:rPr>
              <w:t xml:space="preserve">1000 </w:t>
            </w:r>
            <w:proofErr w:type="spellStart"/>
            <w:r w:rsidRPr="0080247E">
              <w:rPr>
                <w:rStyle w:val="a8"/>
                <w:rFonts w:ascii="Arial" w:hAnsi="Arial" w:cs="Arial"/>
                <w:b w:val="0"/>
                <w:bCs w:val="0"/>
                <w:sz w:val="24"/>
                <w:szCs w:val="24"/>
              </w:rPr>
              <w:t>bp</w:t>
            </w:r>
            <w:proofErr w:type="spellEnd"/>
            <w:r w:rsidRPr="0080247E">
              <w:rPr>
                <w:rStyle w:val="a8"/>
                <w:rFonts w:ascii="Arial" w:hAnsi="Arial" w:cs="Arial"/>
                <w:b w:val="0"/>
                <w:bCs w:val="0"/>
                <w:sz w:val="24"/>
                <w:szCs w:val="24"/>
              </w:rPr>
              <w:t xml:space="preserve">\900 </w:t>
            </w:r>
            <w:proofErr w:type="spellStart"/>
            <w:r w:rsidRPr="0080247E">
              <w:rPr>
                <w:rStyle w:val="a8"/>
                <w:rFonts w:ascii="Arial" w:hAnsi="Arial" w:cs="Arial"/>
                <w:b w:val="0"/>
                <w:bCs w:val="0"/>
                <w:sz w:val="24"/>
                <w:szCs w:val="24"/>
              </w:rPr>
              <w:t>bp</w:t>
            </w:r>
            <w:proofErr w:type="spellEnd"/>
            <w:r w:rsidRPr="0080247E">
              <w:rPr>
                <w:rStyle w:val="a8"/>
                <w:rFonts w:ascii="Arial" w:hAnsi="Arial" w:cs="Arial"/>
                <w:b w:val="0"/>
                <w:bCs w:val="0"/>
                <w:sz w:val="24"/>
                <w:szCs w:val="24"/>
              </w:rPr>
              <w:t xml:space="preserve">\800 </w:t>
            </w:r>
            <w:proofErr w:type="spellStart"/>
            <w:r w:rsidRPr="0080247E">
              <w:rPr>
                <w:rStyle w:val="a8"/>
                <w:rFonts w:ascii="Arial" w:hAnsi="Arial" w:cs="Arial"/>
                <w:b w:val="0"/>
                <w:bCs w:val="0"/>
                <w:sz w:val="24"/>
                <w:szCs w:val="24"/>
              </w:rPr>
              <w:lastRenderedPageBreak/>
              <w:t>bp</w:t>
            </w:r>
            <w:proofErr w:type="spellEnd"/>
            <w:r w:rsidRPr="0080247E">
              <w:rPr>
                <w:rStyle w:val="a8"/>
                <w:rFonts w:ascii="Arial" w:hAnsi="Arial" w:cs="Arial"/>
                <w:b w:val="0"/>
                <w:bCs w:val="0"/>
                <w:sz w:val="24"/>
                <w:szCs w:val="24"/>
              </w:rPr>
              <w:t xml:space="preserve">\700 </w:t>
            </w:r>
            <w:proofErr w:type="spellStart"/>
            <w:r w:rsidRPr="0080247E">
              <w:rPr>
                <w:rStyle w:val="a8"/>
                <w:rFonts w:ascii="Arial" w:hAnsi="Arial" w:cs="Arial"/>
                <w:b w:val="0"/>
                <w:bCs w:val="0"/>
                <w:sz w:val="24"/>
                <w:szCs w:val="24"/>
              </w:rPr>
              <w:t>bp</w:t>
            </w:r>
            <w:proofErr w:type="spellEnd"/>
            <w:r w:rsidRPr="0080247E">
              <w:rPr>
                <w:rStyle w:val="a8"/>
                <w:rFonts w:ascii="Arial" w:hAnsi="Arial" w:cs="Arial"/>
                <w:b w:val="0"/>
                <w:bCs w:val="0"/>
                <w:sz w:val="24"/>
                <w:szCs w:val="24"/>
              </w:rPr>
              <w:t xml:space="preserve">\600 </w:t>
            </w:r>
            <w:proofErr w:type="spellStart"/>
            <w:r w:rsidRPr="0080247E">
              <w:rPr>
                <w:rStyle w:val="a8"/>
                <w:rFonts w:ascii="Arial" w:hAnsi="Arial" w:cs="Arial"/>
                <w:b w:val="0"/>
                <w:bCs w:val="0"/>
                <w:sz w:val="24"/>
                <w:szCs w:val="24"/>
              </w:rPr>
              <w:t>bp</w:t>
            </w:r>
            <w:proofErr w:type="spellEnd"/>
            <w:r w:rsidRPr="0080247E">
              <w:rPr>
                <w:rStyle w:val="a8"/>
                <w:rFonts w:ascii="Arial" w:hAnsi="Arial" w:cs="Arial"/>
                <w:b w:val="0"/>
                <w:bCs w:val="0"/>
                <w:sz w:val="24"/>
                <w:szCs w:val="24"/>
              </w:rPr>
              <w:t xml:space="preserve">\500 </w:t>
            </w:r>
            <w:proofErr w:type="spellStart"/>
            <w:r w:rsidRPr="0080247E">
              <w:rPr>
                <w:rStyle w:val="a8"/>
                <w:rFonts w:ascii="Arial" w:hAnsi="Arial" w:cs="Arial"/>
                <w:b w:val="0"/>
                <w:bCs w:val="0"/>
                <w:sz w:val="24"/>
                <w:szCs w:val="24"/>
              </w:rPr>
              <w:t>bp</w:t>
            </w:r>
            <w:proofErr w:type="spellEnd"/>
            <w:r w:rsidRPr="0080247E">
              <w:rPr>
                <w:rStyle w:val="a8"/>
                <w:rFonts w:ascii="Arial" w:hAnsi="Arial" w:cs="Arial"/>
                <w:b w:val="0"/>
                <w:bCs w:val="0"/>
                <w:sz w:val="24"/>
                <w:szCs w:val="24"/>
              </w:rPr>
              <w:t xml:space="preserve">\400 </w:t>
            </w:r>
            <w:proofErr w:type="spellStart"/>
            <w:r w:rsidRPr="0080247E">
              <w:rPr>
                <w:rStyle w:val="a8"/>
                <w:rFonts w:ascii="Arial" w:hAnsi="Arial" w:cs="Arial"/>
                <w:b w:val="0"/>
                <w:bCs w:val="0"/>
                <w:sz w:val="24"/>
                <w:szCs w:val="24"/>
              </w:rPr>
              <w:t>bp</w:t>
            </w:r>
            <w:proofErr w:type="spellEnd"/>
            <w:r w:rsidRPr="0080247E">
              <w:rPr>
                <w:rStyle w:val="a8"/>
                <w:rFonts w:ascii="Arial" w:hAnsi="Arial" w:cs="Arial"/>
                <w:b w:val="0"/>
                <w:bCs w:val="0"/>
                <w:sz w:val="24"/>
                <w:szCs w:val="24"/>
              </w:rPr>
              <w:t xml:space="preserve">\300 </w:t>
            </w:r>
            <w:proofErr w:type="spellStart"/>
            <w:r w:rsidRPr="0080247E">
              <w:rPr>
                <w:rStyle w:val="a8"/>
                <w:rFonts w:ascii="Arial" w:hAnsi="Arial" w:cs="Arial"/>
                <w:b w:val="0"/>
                <w:bCs w:val="0"/>
                <w:sz w:val="24"/>
                <w:szCs w:val="24"/>
              </w:rPr>
              <w:t>bp</w:t>
            </w:r>
            <w:proofErr w:type="spellEnd"/>
            <w:r w:rsidRPr="0080247E">
              <w:rPr>
                <w:rStyle w:val="a8"/>
                <w:rFonts w:ascii="Arial" w:hAnsi="Arial" w:cs="Arial"/>
                <w:b w:val="0"/>
                <w:bCs w:val="0"/>
                <w:sz w:val="24"/>
                <w:szCs w:val="24"/>
              </w:rPr>
              <w:t xml:space="preserve">\200 </w:t>
            </w:r>
            <w:proofErr w:type="spellStart"/>
            <w:r w:rsidRPr="0080247E">
              <w:rPr>
                <w:rStyle w:val="a8"/>
                <w:rFonts w:ascii="Arial" w:hAnsi="Arial" w:cs="Arial"/>
                <w:b w:val="0"/>
                <w:bCs w:val="0"/>
                <w:sz w:val="24"/>
                <w:szCs w:val="24"/>
              </w:rPr>
              <w:t>bp</w:t>
            </w:r>
            <w:proofErr w:type="spellEnd"/>
            <w:r w:rsidRPr="0080247E">
              <w:rPr>
                <w:rStyle w:val="a8"/>
                <w:rFonts w:ascii="Arial" w:hAnsi="Arial" w:cs="Arial"/>
                <w:b w:val="0"/>
                <w:bCs w:val="0"/>
                <w:sz w:val="24"/>
                <w:szCs w:val="24"/>
              </w:rPr>
              <w:t xml:space="preserve">\100 </w:t>
            </w:r>
            <w:proofErr w:type="spellStart"/>
            <w:r w:rsidRPr="0080247E">
              <w:rPr>
                <w:rStyle w:val="a8"/>
                <w:rFonts w:ascii="Arial" w:hAnsi="Arial" w:cs="Arial"/>
                <w:b w:val="0"/>
                <w:bCs w:val="0"/>
                <w:sz w:val="24"/>
                <w:szCs w:val="24"/>
              </w:rPr>
              <w:t>bp</w:t>
            </w:r>
            <w:proofErr w:type="spellEnd"/>
            <w:r w:rsidRPr="0080247E">
              <w:rPr>
                <w:rStyle w:val="a8"/>
                <w:rFonts w:ascii="Arial" w:hAnsi="Arial" w:cs="Arial"/>
                <w:b w:val="0"/>
                <w:bCs w:val="0"/>
                <w:sz w:val="24"/>
                <w:szCs w:val="24"/>
              </w:rPr>
              <w:t>。</w:t>
            </w:r>
          </w:p>
          <w:tbl>
            <w:tblPr>
              <w:tblW w:w="4604" w:type="pct"/>
              <w:jc w:val="center"/>
              <w:tblLayout w:type="fixed"/>
              <w:tblLook w:val="0000" w:firstRow="0" w:lastRow="0" w:firstColumn="0" w:lastColumn="0" w:noHBand="0" w:noVBand="0"/>
            </w:tblPr>
            <w:tblGrid>
              <w:gridCol w:w="1245"/>
              <w:gridCol w:w="3404"/>
              <w:gridCol w:w="3437"/>
            </w:tblGrid>
            <w:tr w:rsidR="000B00E5" w:rsidRPr="0080247E" w14:paraId="44F25F0B" w14:textId="77777777" w:rsidTr="004542BD">
              <w:trPr>
                <w:trHeight w:val="347"/>
                <w:jc w:val="center"/>
              </w:trPr>
              <w:tc>
                <w:tcPr>
                  <w:tcW w:w="770" w:type="pct"/>
                  <w:vAlign w:val="center"/>
                </w:tcPr>
                <w:p w14:paraId="1E926B98" w14:textId="77777777" w:rsidR="000B00E5" w:rsidRPr="0080247E" w:rsidRDefault="000B00E5" w:rsidP="0012203C">
                  <w:pPr>
                    <w:widowControl/>
                    <w:tabs>
                      <w:tab w:val="left" w:pos="970"/>
                    </w:tabs>
                    <w:spacing w:after="160" w:line="259" w:lineRule="auto"/>
                    <w:jc w:val="center"/>
                    <w:rPr>
                      <w:rFonts w:ascii="Arial" w:hAnsi="Arial" w:cs="Arial"/>
                      <w:bCs/>
                      <w:kern w:val="0"/>
                      <w:sz w:val="22"/>
                    </w:rPr>
                  </w:pPr>
                  <w:r w:rsidRPr="0080247E">
                    <w:rPr>
                      <w:rFonts w:ascii="Arial" w:hAnsi="Arial" w:cs="Arial"/>
                      <w:b/>
                      <w:bCs/>
                      <w:kern w:val="0"/>
                      <w:sz w:val="22"/>
                    </w:rPr>
                    <w:t>基因分型</w:t>
                  </w:r>
                  <w:r w:rsidRPr="0080247E">
                    <w:rPr>
                      <w:rFonts w:ascii="Arial" w:hAnsi="Arial" w:cs="Arial"/>
                      <w:b/>
                      <w:bCs/>
                      <w:kern w:val="0"/>
                      <w:sz w:val="22"/>
                    </w:rPr>
                    <w:t xml:space="preserve"> </w:t>
                  </w:r>
                </w:p>
              </w:tc>
              <w:tc>
                <w:tcPr>
                  <w:tcW w:w="2104" w:type="pct"/>
                  <w:vAlign w:val="center"/>
                </w:tcPr>
                <w:p w14:paraId="723672DE" w14:textId="77777777" w:rsidR="000B00E5" w:rsidRPr="0080247E" w:rsidRDefault="000B00E5" w:rsidP="0012203C">
                  <w:pPr>
                    <w:widowControl/>
                    <w:tabs>
                      <w:tab w:val="left" w:pos="970"/>
                    </w:tabs>
                    <w:spacing w:after="160" w:line="259" w:lineRule="auto"/>
                    <w:jc w:val="center"/>
                    <w:rPr>
                      <w:rFonts w:ascii="Arial" w:hAnsi="Arial" w:cs="Arial"/>
                      <w:kern w:val="0"/>
                      <w:sz w:val="22"/>
                    </w:rPr>
                  </w:pPr>
                  <w:r w:rsidRPr="0080247E">
                    <w:rPr>
                      <w:rFonts w:ascii="Arial" w:hAnsi="Arial" w:cs="Arial"/>
                      <w:b/>
                      <w:bCs/>
                      <w:kern w:val="0"/>
                      <w:sz w:val="22"/>
                    </w:rPr>
                    <w:t>引物</w:t>
                  </w:r>
                  <w:r w:rsidRPr="0080247E">
                    <w:rPr>
                      <w:rFonts w:ascii="Arial" w:hAnsi="Arial" w:cs="Arial"/>
                      <w:b/>
                      <w:bCs/>
                      <w:kern w:val="0"/>
                      <w:sz w:val="22"/>
                    </w:rPr>
                    <w:t>1</w:t>
                  </w:r>
                </w:p>
              </w:tc>
              <w:tc>
                <w:tcPr>
                  <w:tcW w:w="2124" w:type="pct"/>
                  <w:vAlign w:val="center"/>
                </w:tcPr>
                <w:p w14:paraId="2DE1A7E2" w14:textId="77777777" w:rsidR="000B00E5" w:rsidRPr="0080247E" w:rsidRDefault="000B00E5" w:rsidP="0012203C">
                  <w:pPr>
                    <w:widowControl/>
                    <w:tabs>
                      <w:tab w:val="left" w:pos="970"/>
                    </w:tabs>
                    <w:spacing w:after="160" w:line="259" w:lineRule="auto"/>
                    <w:jc w:val="center"/>
                    <w:rPr>
                      <w:rFonts w:ascii="Arial" w:hAnsi="Arial" w:cs="Arial"/>
                      <w:kern w:val="0"/>
                      <w:sz w:val="22"/>
                    </w:rPr>
                  </w:pPr>
                  <w:r w:rsidRPr="0080247E">
                    <w:rPr>
                      <w:rFonts w:ascii="Arial" w:hAnsi="Arial" w:cs="Arial"/>
                      <w:b/>
                      <w:bCs/>
                      <w:kern w:val="0"/>
                      <w:sz w:val="22"/>
                    </w:rPr>
                    <w:t>引物</w:t>
                  </w:r>
                  <w:r w:rsidRPr="0080247E">
                    <w:rPr>
                      <w:rFonts w:ascii="Arial" w:hAnsi="Arial" w:cs="Arial"/>
                      <w:b/>
                      <w:bCs/>
                      <w:kern w:val="0"/>
                      <w:sz w:val="22"/>
                    </w:rPr>
                    <w:t xml:space="preserve">2 </w:t>
                  </w:r>
                </w:p>
              </w:tc>
            </w:tr>
            <w:tr w:rsidR="000B00E5" w:rsidRPr="0080247E" w14:paraId="4AE079C0" w14:textId="77777777" w:rsidTr="004542BD">
              <w:trPr>
                <w:trHeight w:val="2320"/>
                <w:jc w:val="center"/>
              </w:trPr>
              <w:tc>
                <w:tcPr>
                  <w:tcW w:w="770" w:type="pct"/>
                  <w:vAlign w:val="center"/>
                </w:tcPr>
                <w:p w14:paraId="21350FF3" w14:textId="77777777" w:rsidR="000B00E5" w:rsidRPr="0080247E" w:rsidRDefault="000B00E5" w:rsidP="0012203C">
                  <w:pPr>
                    <w:widowControl/>
                    <w:tabs>
                      <w:tab w:val="left" w:pos="970"/>
                    </w:tabs>
                    <w:spacing w:after="160" w:line="259" w:lineRule="auto"/>
                    <w:jc w:val="center"/>
                    <w:rPr>
                      <w:rFonts w:ascii="Arial" w:hAnsi="Arial" w:cs="Arial"/>
                      <w:bCs/>
                      <w:kern w:val="0"/>
                      <w:sz w:val="22"/>
                    </w:rPr>
                  </w:pPr>
                  <w:r w:rsidRPr="0080247E">
                    <w:rPr>
                      <w:rFonts w:ascii="Arial" w:hAnsi="Arial" w:cs="Arial"/>
                      <w:b/>
                      <w:bCs/>
                      <w:kern w:val="0"/>
                      <w:sz w:val="22"/>
                    </w:rPr>
                    <w:t>KI/+</w:t>
                  </w:r>
                  <w:r w:rsidRPr="0080247E">
                    <w:rPr>
                      <w:rFonts w:ascii="Arial" w:hAnsi="Arial" w:cs="Arial"/>
                      <w:b/>
                      <w:bCs/>
                      <w:kern w:val="0"/>
                      <w:sz w:val="22"/>
                    </w:rPr>
                    <w:t>：</w:t>
                  </w:r>
                  <w:r w:rsidRPr="0080247E">
                    <w:rPr>
                      <w:rFonts w:ascii="Arial" w:hAnsi="Arial" w:cs="Arial"/>
                      <w:b/>
                      <w:bCs/>
                      <w:kern w:val="0"/>
                      <w:sz w:val="22"/>
                    </w:rPr>
                    <w:t xml:space="preserve"> </w:t>
                  </w:r>
                </w:p>
                <w:p w14:paraId="0BB1A6C9" w14:textId="77777777" w:rsidR="000B00E5" w:rsidRPr="0080247E" w:rsidRDefault="000B00E5" w:rsidP="0012203C">
                  <w:pPr>
                    <w:widowControl/>
                    <w:tabs>
                      <w:tab w:val="left" w:pos="970"/>
                    </w:tabs>
                    <w:spacing w:after="160" w:line="259" w:lineRule="auto"/>
                    <w:jc w:val="center"/>
                    <w:rPr>
                      <w:rFonts w:ascii="Arial" w:hAnsi="Arial" w:cs="Arial"/>
                      <w:bCs/>
                      <w:kern w:val="0"/>
                      <w:sz w:val="22"/>
                    </w:rPr>
                  </w:pPr>
                  <w:r w:rsidRPr="0080247E">
                    <w:rPr>
                      <w:rFonts w:ascii="Arial" w:hAnsi="Arial" w:cs="Arial"/>
                      <w:b/>
                      <w:bCs/>
                      <w:kern w:val="0"/>
                      <w:sz w:val="22"/>
                    </w:rPr>
                    <w:t>杂合子</w:t>
                  </w:r>
                  <w:r w:rsidRPr="0080247E">
                    <w:rPr>
                      <w:rFonts w:ascii="Arial" w:hAnsi="Arial" w:cs="Arial"/>
                      <w:b/>
                      <w:bCs/>
                      <w:kern w:val="0"/>
                      <w:sz w:val="22"/>
                    </w:rPr>
                    <w:t xml:space="preserve">     </w:t>
                  </w:r>
                </w:p>
                <w:p w14:paraId="395827C4" w14:textId="77777777" w:rsidR="000B00E5" w:rsidRPr="0080247E" w:rsidRDefault="000B00E5" w:rsidP="0012203C">
                  <w:pPr>
                    <w:widowControl/>
                    <w:tabs>
                      <w:tab w:val="left" w:pos="970"/>
                    </w:tabs>
                    <w:spacing w:after="160" w:line="259" w:lineRule="auto"/>
                    <w:jc w:val="center"/>
                    <w:rPr>
                      <w:rFonts w:ascii="Arial" w:hAnsi="Arial" w:cs="Arial"/>
                      <w:kern w:val="0"/>
                      <w:sz w:val="22"/>
                    </w:rPr>
                  </w:pPr>
                </w:p>
              </w:tc>
              <w:tc>
                <w:tcPr>
                  <w:tcW w:w="2104" w:type="pct"/>
                  <w:vAlign w:val="center"/>
                </w:tcPr>
                <w:p w14:paraId="05FA4D45" w14:textId="77777777" w:rsidR="000B00E5" w:rsidRPr="0080247E" w:rsidRDefault="000B00E5" w:rsidP="0012203C">
                  <w:pPr>
                    <w:widowControl/>
                    <w:tabs>
                      <w:tab w:val="left" w:pos="970"/>
                    </w:tabs>
                    <w:spacing w:after="160" w:line="259" w:lineRule="auto"/>
                    <w:jc w:val="center"/>
                    <w:rPr>
                      <w:rFonts w:ascii="Arial" w:hAnsi="Arial" w:cs="Arial"/>
                      <w:kern w:val="0"/>
                      <w:sz w:val="22"/>
                    </w:rPr>
                  </w:pPr>
                  <w:r w:rsidRPr="0080247E">
                    <w:rPr>
                      <w:rFonts w:ascii="Arial" w:hAnsi="Arial" w:cs="Arial"/>
                      <w:noProof/>
                      <w:kern w:val="0"/>
                      <w:sz w:val="22"/>
                    </w:rPr>
                    <w:drawing>
                      <wp:inline distT="0" distB="0" distL="0" distR="0" wp14:anchorId="3088913A" wp14:editId="69BBB503">
                        <wp:extent cx="2011680" cy="1821180"/>
                        <wp:effectExtent l="0" t="0" r="7620" b="7620"/>
                        <wp:docPr id="8982181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680" cy="1821180"/>
                                </a:xfrm>
                                <a:prstGeom prst="rect">
                                  <a:avLst/>
                                </a:prstGeom>
                                <a:noFill/>
                                <a:ln>
                                  <a:noFill/>
                                </a:ln>
                              </pic:spPr>
                            </pic:pic>
                          </a:graphicData>
                        </a:graphic>
                      </wp:inline>
                    </w:drawing>
                  </w:r>
                </w:p>
              </w:tc>
              <w:tc>
                <w:tcPr>
                  <w:tcW w:w="2124" w:type="pct"/>
                  <w:vAlign w:val="center"/>
                </w:tcPr>
                <w:p w14:paraId="6E72F2FB" w14:textId="77777777" w:rsidR="000B00E5" w:rsidRPr="0080247E" w:rsidRDefault="000B00E5" w:rsidP="0012203C">
                  <w:pPr>
                    <w:widowControl/>
                    <w:tabs>
                      <w:tab w:val="left" w:pos="970"/>
                    </w:tabs>
                    <w:spacing w:after="160" w:line="259" w:lineRule="auto"/>
                    <w:jc w:val="center"/>
                    <w:rPr>
                      <w:rFonts w:ascii="Arial" w:hAnsi="Arial" w:cs="Arial"/>
                      <w:kern w:val="0"/>
                      <w:sz w:val="22"/>
                    </w:rPr>
                  </w:pPr>
                  <w:r w:rsidRPr="0080247E">
                    <w:rPr>
                      <w:rFonts w:ascii="Arial" w:hAnsi="Arial" w:cs="Arial"/>
                      <w:noProof/>
                      <w:kern w:val="0"/>
                      <w:sz w:val="22"/>
                    </w:rPr>
                    <w:drawing>
                      <wp:inline distT="0" distB="0" distL="0" distR="0" wp14:anchorId="3F55F361" wp14:editId="5FB62524">
                        <wp:extent cx="2026285" cy="1814195"/>
                        <wp:effectExtent l="0" t="0" r="0" b="0"/>
                        <wp:docPr id="17027350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285" cy="1814195"/>
                                </a:xfrm>
                                <a:prstGeom prst="rect">
                                  <a:avLst/>
                                </a:prstGeom>
                                <a:noFill/>
                                <a:ln>
                                  <a:noFill/>
                                </a:ln>
                              </pic:spPr>
                            </pic:pic>
                          </a:graphicData>
                        </a:graphic>
                      </wp:inline>
                    </w:drawing>
                  </w:r>
                </w:p>
              </w:tc>
            </w:tr>
            <w:tr w:rsidR="000B00E5" w:rsidRPr="0080247E" w14:paraId="5A1BC199" w14:textId="77777777" w:rsidTr="004542BD">
              <w:trPr>
                <w:trHeight w:val="2320"/>
                <w:jc w:val="center"/>
              </w:trPr>
              <w:tc>
                <w:tcPr>
                  <w:tcW w:w="770" w:type="pct"/>
                  <w:vAlign w:val="center"/>
                </w:tcPr>
                <w:p w14:paraId="20AB8A40" w14:textId="77777777" w:rsidR="000B00E5" w:rsidRPr="0080247E" w:rsidRDefault="000B00E5" w:rsidP="0012203C">
                  <w:pPr>
                    <w:widowControl/>
                    <w:tabs>
                      <w:tab w:val="left" w:pos="970"/>
                    </w:tabs>
                    <w:spacing w:after="160" w:line="259" w:lineRule="auto"/>
                    <w:jc w:val="center"/>
                    <w:rPr>
                      <w:rFonts w:ascii="Arial" w:hAnsi="Arial" w:cs="Arial"/>
                      <w:bCs/>
                      <w:kern w:val="0"/>
                      <w:sz w:val="22"/>
                    </w:rPr>
                  </w:pPr>
                  <w:r w:rsidRPr="0080247E">
                    <w:rPr>
                      <w:rFonts w:ascii="Arial" w:hAnsi="Arial" w:cs="Arial"/>
                      <w:b/>
                      <w:bCs/>
                      <w:kern w:val="0"/>
                      <w:sz w:val="22"/>
                    </w:rPr>
                    <w:t>KI/KI</w:t>
                  </w:r>
                  <w:r w:rsidRPr="0080247E">
                    <w:rPr>
                      <w:rFonts w:ascii="Arial" w:hAnsi="Arial" w:cs="Arial"/>
                      <w:b/>
                      <w:bCs/>
                      <w:kern w:val="0"/>
                      <w:sz w:val="22"/>
                    </w:rPr>
                    <w:t>：</w:t>
                  </w:r>
                </w:p>
                <w:p w14:paraId="6FE3885F" w14:textId="77777777" w:rsidR="000B00E5" w:rsidRPr="0080247E" w:rsidRDefault="000B00E5" w:rsidP="0012203C">
                  <w:pPr>
                    <w:widowControl/>
                    <w:tabs>
                      <w:tab w:val="left" w:pos="970"/>
                    </w:tabs>
                    <w:spacing w:after="160" w:line="259" w:lineRule="auto"/>
                    <w:jc w:val="center"/>
                    <w:rPr>
                      <w:rFonts w:ascii="Arial" w:hAnsi="Arial" w:cs="Arial"/>
                      <w:bCs/>
                      <w:kern w:val="0"/>
                      <w:sz w:val="22"/>
                    </w:rPr>
                  </w:pPr>
                  <w:r w:rsidRPr="0080247E">
                    <w:rPr>
                      <w:rFonts w:ascii="Arial" w:hAnsi="Arial" w:cs="Arial"/>
                      <w:b/>
                      <w:bCs/>
                      <w:kern w:val="0"/>
                      <w:sz w:val="22"/>
                    </w:rPr>
                    <w:t>纯合子</w:t>
                  </w:r>
                </w:p>
                <w:p w14:paraId="06F39D86" w14:textId="77777777" w:rsidR="000B00E5" w:rsidRPr="0080247E" w:rsidRDefault="000B00E5" w:rsidP="0012203C">
                  <w:pPr>
                    <w:widowControl/>
                    <w:tabs>
                      <w:tab w:val="left" w:pos="970"/>
                    </w:tabs>
                    <w:spacing w:after="160" w:line="259" w:lineRule="auto"/>
                    <w:jc w:val="center"/>
                    <w:rPr>
                      <w:rFonts w:ascii="Arial" w:hAnsi="Arial" w:cs="Arial"/>
                      <w:bCs/>
                      <w:kern w:val="0"/>
                      <w:sz w:val="22"/>
                    </w:rPr>
                  </w:pPr>
                </w:p>
              </w:tc>
              <w:tc>
                <w:tcPr>
                  <w:tcW w:w="2104" w:type="pct"/>
                  <w:vAlign w:val="center"/>
                </w:tcPr>
                <w:p w14:paraId="4AEEDEA4" w14:textId="77777777" w:rsidR="000B00E5" w:rsidRPr="0080247E" w:rsidRDefault="000B00E5" w:rsidP="0012203C">
                  <w:pPr>
                    <w:widowControl/>
                    <w:tabs>
                      <w:tab w:val="left" w:pos="970"/>
                    </w:tabs>
                    <w:spacing w:after="160" w:line="259" w:lineRule="auto"/>
                    <w:jc w:val="center"/>
                    <w:rPr>
                      <w:rFonts w:ascii="Arial" w:hAnsi="Arial" w:cs="Arial"/>
                      <w:kern w:val="0"/>
                      <w:sz w:val="22"/>
                    </w:rPr>
                  </w:pPr>
                  <w:r w:rsidRPr="0080247E">
                    <w:rPr>
                      <w:rFonts w:ascii="Arial" w:hAnsi="Arial" w:cs="Arial"/>
                      <w:noProof/>
                      <w:kern w:val="0"/>
                      <w:sz w:val="22"/>
                    </w:rPr>
                    <w:drawing>
                      <wp:inline distT="0" distB="0" distL="0" distR="0" wp14:anchorId="024F7628" wp14:editId="51B31EEC">
                        <wp:extent cx="1945640" cy="1828800"/>
                        <wp:effectExtent l="0" t="0" r="0" b="0"/>
                        <wp:docPr id="14561193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5640" cy="1828800"/>
                                </a:xfrm>
                                <a:prstGeom prst="rect">
                                  <a:avLst/>
                                </a:prstGeom>
                                <a:noFill/>
                                <a:ln>
                                  <a:noFill/>
                                </a:ln>
                              </pic:spPr>
                            </pic:pic>
                          </a:graphicData>
                        </a:graphic>
                      </wp:inline>
                    </w:drawing>
                  </w:r>
                </w:p>
              </w:tc>
              <w:tc>
                <w:tcPr>
                  <w:tcW w:w="2124" w:type="pct"/>
                  <w:vAlign w:val="center"/>
                </w:tcPr>
                <w:p w14:paraId="48E025ED" w14:textId="77777777" w:rsidR="000B00E5" w:rsidRPr="0080247E" w:rsidRDefault="000B00E5" w:rsidP="0012203C">
                  <w:pPr>
                    <w:widowControl/>
                    <w:tabs>
                      <w:tab w:val="left" w:pos="970"/>
                    </w:tabs>
                    <w:spacing w:after="160" w:line="259" w:lineRule="auto"/>
                    <w:jc w:val="center"/>
                    <w:rPr>
                      <w:rFonts w:ascii="Arial" w:hAnsi="Arial" w:cs="Arial"/>
                      <w:kern w:val="0"/>
                      <w:sz w:val="22"/>
                    </w:rPr>
                  </w:pPr>
                  <w:r w:rsidRPr="0080247E">
                    <w:rPr>
                      <w:rFonts w:ascii="Arial" w:hAnsi="Arial" w:cs="Arial"/>
                      <w:noProof/>
                      <w:kern w:val="0"/>
                      <w:sz w:val="22"/>
                    </w:rPr>
                    <w:drawing>
                      <wp:inline distT="0" distB="0" distL="0" distR="0" wp14:anchorId="3D971973" wp14:editId="359FE223">
                        <wp:extent cx="2004060" cy="1828800"/>
                        <wp:effectExtent l="0" t="0" r="0" b="0"/>
                        <wp:docPr id="9284220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060" cy="1828800"/>
                                </a:xfrm>
                                <a:prstGeom prst="rect">
                                  <a:avLst/>
                                </a:prstGeom>
                                <a:noFill/>
                                <a:ln>
                                  <a:noFill/>
                                </a:ln>
                              </pic:spPr>
                            </pic:pic>
                          </a:graphicData>
                        </a:graphic>
                      </wp:inline>
                    </w:drawing>
                  </w:r>
                </w:p>
              </w:tc>
            </w:tr>
            <w:tr w:rsidR="000B00E5" w:rsidRPr="0080247E" w14:paraId="635EADBC" w14:textId="77777777" w:rsidTr="004542BD">
              <w:trPr>
                <w:trHeight w:val="2320"/>
                <w:jc w:val="center"/>
              </w:trPr>
              <w:tc>
                <w:tcPr>
                  <w:tcW w:w="770" w:type="pct"/>
                  <w:vAlign w:val="center"/>
                </w:tcPr>
                <w:p w14:paraId="75DEF5E0" w14:textId="77777777" w:rsidR="000B00E5" w:rsidRPr="0080247E" w:rsidRDefault="000B00E5" w:rsidP="0012203C">
                  <w:pPr>
                    <w:widowControl/>
                    <w:tabs>
                      <w:tab w:val="left" w:pos="970"/>
                    </w:tabs>
                    <w:spacing w:after="160" w:line="259" w:lineRule="auto"/>
                    <w:jc w:val="center"/>
                    <w:rPr>
                      <w:rFonts w:ascii="Arial" w:hAnsi="Arial" w:cs="Arial"/>
                      <w:b/>
                      <w:bCs/>
                      <w:kern w:val="0"/>
                      <w:sz w:val="22"/>
                    </w:rPr>
                  </w:pPr>
                  <w:r w:rsidRPr="0080247E">
                    <w:rPr>
                      <w:rFonts w:ascii="Arial" w:hAnsi="Arial" w:cs="Arial"/>
                      <w:b/>
                      <w:bCs/>
                      <w:kern w:val="0"/>
                      <w:sz w:val="22"/>
                    </w:rPr>
                    <w:t>WT</w:t>
                  </w:r>
                  <w:r w:rsidRPr="0080247E">
                    <w:rPr>
                      <w:rFonts w:ascii="Arial" w:hAnsi="Arial" w:cs="Arial"/>
                      <w:b/>
                      <w:bCs/>
                      <w:kern w:val="0"/>
                      <w:sz w:val="22"/>
                    </w:rPr>
                    <w:t>：</w:t>
                  </w:r>
                </w:p>
                <w:p w14:paraId="058B96C7" w14:textId="77777777" w:rsidR="000B00E5" w:rsidRPr="0080247E" w:rsidRDefault="000B00E5" w:rsidP="0012203C">
                  <w:pPr>
                    <w:widowControl/>
                    <w:tabs>
                      <w:tab w:val="left" w:pos="970"/>
                    </w:tabs>
                    <w:spacing w:after="160" w:line="259" w:lineRule="auto"/>
                    <w:jc w:val="center"/>
                    <w:rPr>
                      <w:rFonts w:ascii="Arial" w:hAnsi="Arial" w:cs="Arial"/>
                      <w:bCs/>
                      <w:kern w:val="0"/>
                      <w:sz w:val="22"/>
                    </w:rPr>
                  </w:pPr>
                  <w:r w:rsidRPr="0080247E">
                    <w:rPr>
                      <w:rFonts w:ascii="Arial" w:hAnsi="Arial" w:cs="Arial"/>
                      <w:b/>
                      <w:bCs/>
                      <w:kern w:val="0"/>
                      <w:sz w:val="22"/>
                    </w:rPr>
                    <w:t>野生型</w:t>
                  </w:r>
                </w:p>
              </w:tc>
              <w:tc>
                <w:tcPr>
                  <w:tcW w:w="2104" w:type="pct"/>
                  <w:vAlign w:val="center"/>
                </w:tcPr>
                <w:p w14:paraId="57240245" w14:textId="77777777" w:rsidR="000B00E5" w:rsidRPr="0080247E" w:rsidRDefault="000B00E5" w:rsidP="0012203C">
                  <w:pPr>
                    <w:widowControl/>
                    <w:tabs>
                      <w:tab w:val="left" w:pos="970"/>
                    </w:tabs>
                    <w:spacing w:after="160" w:line="259" w:lineRule="auto"/>
                    <w:jc w:val="center"/>
                    <w:rPr>
                      <w:rFonts w:ascii="Arial" w:hAnsi="Arial" w:cs="Arial"/>
                      <w:kern w:val="0"/>
                      <w:sz w:val="22"/>
                    </w:rPr>
                  </w:pPr>
                  <w:r w:rsidRPr="0080247E">
                    <w:rPr>
                      <w:rFonts w:ascii="Arial" w:hAnsi="Arial" w:cs="Arial"/>
                      <w:noProof/>
                      <w:kern w:val="0"/>
                      <w:sz w:val="22"/>
                    </w:rPr>
                    <w:drawing>
                      <wp:inline distT="0" distB="0" distL="0" distR="0" wp14:anchorId="7D58D4C8" wp14:editId="7D36AD36">
                        <wp:extent cx="1960245" cy="1697355"/>
                        <wp:effectExtent l="0" t="0" r="1905" b="0"/>
                        <wp:docPr id="13682348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0245" cy="1697355"/>
                                </a:xfrm>
                                <a:prstGeom prst="rect">
                                  <a:avLst/>
                                </a:prstGeom>
                                <a:noFill/>
                                <a:ln>
                                  <a:noFill/>
                                </a:ln>
                              </pic:spPr>
                            </pic:pic>
                          </a:graphicData>
                        </a:graphic>
                      </wp:inline>
                    </w:drawing>
                  </w:r>
                </w:p>
              </w:tc>
              <w:tc>
                <w:tcPr>
                  <w:tcW w:w="2124" w:type="pct"/>
                  <w:vAlign w:val="center"/>
                </w:tcPr>
                <w:p w14:paraId="1B77F0D4" w14:textId="77777777" w:rsidR="000B00E5" w:rsidRPr="0080247E" w:rsidRDefault="000B00E5" w:rsidP="0012203C">
                  <w:pPr>
                    <w:widowControl/>
                    <w:tabs>
                      <w:tab w:val="left" w:pos="970"/>
                    </w:tabs>
                    <w:spacing w:after="160" w:line="259" w:lineRule="auto"/>
                    <w:jc w:val="center"/>
                    <w:rPr>
                      <w:rFonts w:ascii="Arial" w:hAnsi="Arial" w:cs="Arial"/>
                      <w:kern w:val="0"/>
                      <w:sz w:val="22"/>
                    </w:rPr>
                  </w:pPr>
                  <w:r w:rsidRPr="0080247E">
                    <w:rPr>
                      <w:rFonts w:ascii="Arial" w:hAnsi="Arial" w:cs="Arial"/>
                      <w:noProof/>
                      <w:kern w:val="0"/>
                      <w:sz w:val="22"/>
                    </w:rPr>
                    <w:drawing>
                      <wp:inline distT="0" distB="0" distL="0" distR="0" wp14:anchorId="049D43F4" wp14:editId="01A049AA">
                        <wp:extent cx="2026285" cy="1726565"/>
                        <wp:effectExtent l="0" t="0" r="0" b="6985"/>
                        <wp:docPr id="185906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6285" cy="1726565"/>
                                </a:xfrm>
                                <a:prstGeom prst="rect">
                                  <a:avLst/>
                                </a:prstGeom>
                                <a:noFill/>
                                <a:ln>
                                  <a:noFill/>
                                </a:ln>
                              </pic:spPr>
                            </pic:pic>
                          </a:graphicData>
                        </a:graphic>
                      </wp:inline>
                    </w:drawing>
                  </w:r>
                </w:p>
              </w:tc>
            </w:tr>
          </w:tbl>
          <w:p w14:paraId="423BF265" w14:textId="77777777" w:rsidR="000B00E5" w:rsidRPr="000F3E33" w:rsidRDefault="000B00E5" w:rsidP="000F3E33">
            <w:pPr>
              <w:spacing w:line="360" w:lineRule="auto"/>
              <w:ind w:left="565" w:right="854"/>
              <w:jc w:val="center"/>
              <w:rPr>
                <w:rStyle w:val="a8"/>
                <w:rFonts w:ascii="Arial" w:hAnsi="Arial" w:cs="Arial"/>
                <w:b w:val="0"/>
                <w:bCs w:val="0"/>
                <w:sz w:val="22"/>
              </w:rPr>
            </w:pPr>
            <w:r w:rsidRPr="0080247E">
              <w:rPr>
                <w:rFonts w:ascii="Arial" w:hAnsi="Arial" w:cs="Arial"/>
                <w:sz w:val="22"/>
              </w:rPr>
              <w:t>图</w:t>
            </w:r>
            <w:r w:rsidRPr="0080247E">
              <w:rPr>
                <w:rFonts w:ascii="Arial" w:hAnsi="Arial" w:cs="Arial"/>
                <w:sz w:val="22"/>
              </w:rPr>
              <w:t>5.</w:t>
            </w:r>
            <w:r w:rsidRPr="0080247E">
              <w:rPr>
                <w:rFonts w:ascii="Arial" w:hAnsi="Arial" w:cs="Arial"/>
              </w:rPr>
              <w:t xml:space="preserve"> </w:t>
            </w:r>
            <w:r w:rsidRPr="0080247E">
              <w:rPr>
                <w:rFonts w:ascii="Arial" w:hAnsi="Arial" w:cs="Arial"/>
                <w:sz w:val="22"/>
              </w:rPr>
              <w:t>F2</w:t>
            </w:r>
            <w:r w:rsidRPr="0080247E">
              <w:rPr>
                <w:rFonts w:ascii="Arial" w:hAnsi="Arial" w:cs="Arial"/>
                <w:sz w:val="22"/>
              </w:rPr>
              <w:t>代</w:t>
            </w:r>
            <w:r w:rsidRPr="0080247E">
              <w:rPr>
                <w:rFonts w:ascii="Arial" w:hAnsi="Arial" w:cs="Arial"/>
                <w:sz w:val="22"/>
              </w:rPr>
              <w:t xml:space="preserve">URAT1-KI </w:t>
            </w:r>
            <w:r w:rsidRPr="0080247E">
              <w:rPr>
                <w:rFonts w:ascii="Arial" w:hAnsi="Arial" w:cs="Arial"/>
                <w:sz w:val="22"/>
              </w:rPr>
              <w:t>鉴定电泳图</w:t>
            </w:r>
            <w:r w:rsidRPr="0080247E">
              <w:rPr>
                <w:rFonts w:ascii="Arial" w:hAnsi="Arial" w:cs="Arial"/>
                <w:sz w:val="22"/>
              </w:rPr>
              <w:t>.</w:t>
            </w:r>
          </w:p>
          <w:p w14:paraId="10CED227" w14:textId="77777777" w:rsidR="000B00E5" w:rsidRPr="0080247E" w:rsidRDefault="000B00E5" w:rsidP="000F3E33">
            <w:pPr>
              <w:spacing w:before="240" w:line="276" w:lineRule="auto"/>
              <w:ind w:firstLine="406"/>
              <w:rPr>
                <w:rStyle w:val="a8"/>
                <w:rFonts w:ascii="Arial" w:hAnsi="Arial" w:cs="Arial"/>
                <w:b w:val="0"/>
                <w:bCs w:val="0"/>
                <w:sz w:val="24"/>
                <w:szCs w:val="24"/>
              </w:rPr>
            </w:pPr>
            <w:r w:rsidRPr="0080247E">
              <w:rPr>
                <w:rStyle w:val="a8"/>
                <w:rFonts w:ascii="Arial" w:hAnsi="Arial" w:cs="Arial"/>
                <w:b w:val="0"/>
                <w:bCs w:val="0"/>
                <w:sz w:val="24"/>
                <w:szCs w:val="24"/>
              </w:rPr>
              <w:t>3.2.2  hURAT1</w:t>
            </w:r>
            <w:r w:rsidRPr="0080247E">
              <w:rPr>
                <w:rStyle w:val="a8"/>
                <w:rFonts w:ascii="Arial" w:hAnsi="Arial" w:cs="Arial"/>
                <w:b w:val="0"/>
                <w:bCs w:val="0"/>
                <w:sz w:val="24"/>
                <w:szCs w:val="24"/>
              </w:rPr>
              <w:t>小鼠</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基因，转录及蛋白表达水平的检测</w:t>
            </w:r>
          </w:p>
          <w:p w14:paraId="6960E441" w14:textId="77777777" w:rsidR="000B00E5" w:rsidRPr="0080247E" w:rsidRDefault="000B00E5" w:rsidP="000F3E33">
            <w:pPr>
              <w:spacing w:before="240" w:line="276" w:lineRule="auto"/>
              <w:ind w:firstLine="406"/>
              <w:rPr>
                <w:rStyle w:val="a8"/>
                <w:rFonts w:ascii="Arial" w:hAnsi="Arial" w:cs="Arial"/>
                <w:b w:val="0"/>
                <w:bCs w:val="0"/>
                <w:sz w:val="24"/>
                <w:szCs w:val="24"/>
              </w:rPr>
            </w:pPr>
            <w:r w:rsidRPr="0080247E">
              <w:rPr>
                <w:rStyle w:val="a8"/>
                <w:rFonts w:ascii="宋体" w:eastAsia="宋体" w:hAnsi="宋体" w:cs="宋体" w:hint="eastAsia"/>
                <w:b w:val="0"/>
                <w:bCs w:val="0"/>
                <w:sz w:val="24"/>
                <w:szCs w:val="24"/>
              </w:rPr>
              <w:t>①</w:t>
            </w:r>
            <w:r w:rsidRPr="0080247E">
              <w:rPr>
                <w:rStyle w:val="a8"/>
                <w:rFonts w:ascii="Arial" w:hAnsi="Arial" w:cs="Arial"/>
                <w:b w:val="0"/>
                <w:bCs w:val="0"/>
                <w:sz w:val="24"/>
                <w:szCs w:val="24"/>
              </w:rPr>
              <w:t xml:space="preserve"> </w:t>
            </w:r>
            <w:r w:rsidRPr="0080247E">
              <w:rPr>
                <w:rStyle w:val="a8"/>
                <w:rFonts w:ascii="Arial" w:hAnsi="Arial" w:cs="Arial"/>
                <w:b w:val="0"/>
                <w:bCs w:val="0"/>
                <w:sz w:val="24"/>
                <w:szCs w:val="24"/>
              </w:rPr>
              <w:t>人</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基因及转录水平的检测</w:t>
            </w:r>
          </w:p>
          <w:p w14:paraId="45217365" w14:textId="6DDBB363" w:rsidR="000B00E5" w:rsidRPr="0080247E" w:rsidRDefault="000B00E5" w:rsidP="000F3E33">
            <w:pPr>
              <w:spacing w:before="240" w:line="276" w:lineRule="auto"/>
              <w:rPr>
                <w:rStyle w:val="a8"/>
                <w:rFonts w:ascii="Arial" w:hAnsi="Arial" w:cs="Arial"/>
                <w:b w:val="0"/>
                <w:bCs w:val="0"/>
                <w:sz w:val="24"/>
                <w:szCs w:val="24"/>
              </w:rPr>
            </w:pPr>
          </w:p>
          <w:p w14:paraId="2F54C51B" w14:textId="207DDAEC" w:rsidR="000B00E5" w:rsidRDefault="00AE60E6" w:rsidP="000F3E33">
            <w:pPr>
              <w:spacing w:line="276" w:lineRule="auto"/>
              <w:ind w:left="565" w:right="854"/>
              <w:rPr>
                <w:rStyle w:val="a8"/>
                <w:rFonts w:ascii="Arial" w:hAnsi="Arial" w:cs="Arial"/>
                <w:b w:val="0"/>
                <w:bCs w:val="0"/>
                <w:sz w:val="22"/>
              </w:rPr>
            </w:pPr>
            <w:r w:rsidRPr="0080247E">
              <w:rPr>
                <w:rStyle w:val="a8"/>
                <w:rFonts w:ascii="Arial" w:hAnsi="Arial" w:cs="Arial"/>
                <w:b w:val="0"/>
                <w:bCs w:val="0"/>
                <w:noProof/>
                <w:sz w:val="24"/>
                <w:szCs w:val="24"/>
              </w:rPr>
              <w:lastRenderedPageBreak/>
              <w:drawing>
                <wp:anchor distT="0" distB="0" distL="114300" distR="114300" simplePos="0" relativeHeight="251663360" behindDoc="0" locked="0" layoutInCell="1" allowOverlap="1" wp14:anchorId="027E4565" wp14:editId="03421366">
                  <wp:simplePos x="0" y="0"/>
                  <wp:positionH relativeFrom="column">
                    <wp:posOffset>443865</wp:posOffset>
                  </wp:positionH>
                  <wp:positionV relativeFrom="page">
                    <wp:posOffset>-15240</wp:posOffset>
                  </wp:positionV>
                  <wp:extent cx="4478020" cy="3542030"/>
                  <wp:effectExtent l="0" t="0" r="0" b="0"/>
                  <wp:wrapTopAndBottom/>
                  <wp:docPr id="11410256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8020" cy="3542030"/>
                          </a:xfrm>
                          <a:prstGeom prst="rect">
                            <a:avLst/>
                          </a:prstGeom>
                          <a:noFill/>
                        </pic:spPr>
                      </pic:pic>
                    </a:graphicData>
                  </a:graphic>
                </wp:anchor>
              </w:drawing>
            </w:r>
            <w:r w:rsidR="000B00E5" w:rsidRPr="0080247E">
              <w:rPr>
                <w:rStyle w:val="a8"/>
                <w:rFonts w:ascii="Arial" w:hAnsi="Arial" w:cs="Arial"/>
                <w:b w:val="0"/>
                <w:bCs w:val="0"/>
                <w:sz w:val="22"/>
              </w:rPr>
              <w:t>图</w:t>
            </w:r>
            <w:r w:rsidR="000B00E5" w:rsidRPr="0080247E">
              <w:rPr>
                <w:rStyle w:val="a8"/>
                <w:rFonts w:ascii="Arial" w:hAnsi="Arial" w:cs="Arial"/>
                <w:b w:val="0"/>
                <w:bCs w:val="0"/>
                <w:sz w:val="22"/>
              </w:rPr>
              <w:t>6.</w:t>
            </w:r>
            <w:r w:rsidR="000B00E5" w:rsidRPr="0080247E">
              <w:rPr>
                <w:rFonts w:ascii="Arial" w:hAnsi="Arial" w:cs="Arial"/>
              </w:rPr>
              <w:t xml:space="preserve"> </w:t>
            </w:r>
            <w:r w:rsidR="000B00E5" w:rsidRPr="0080247E">
              <w:rPr>
                <w:rStyle w:val="a8"/>
                <w:rFonts w:ascii="Arial" w:hAnsi="Arial" w:cs="Arial"/>
                <w:b w:val="0"/>
                <w:bCs w:val="0"/>
                <w:sz w:val="22"/>
              </w:rPr>
              <w:t>URAT1</w:t>
            </w:r>
            <w:r w:rsidR="000B00E5" w:rsidRPr="0080247E">
              <w:rPr>
                <w:rStyle w:val="a8"/>
                <w:rFonts w:ascii="Arial" w:hAnsi="Arial" w:cs="Arial"/>
                <w:b w:val="0"/>
                <w:bCs w:val="0"/>
                <w:sz w:val="22"/>
              </w:rPr>
              <w:t>基因及转录水平的检测。（</w:t>
            </w:r>
            <w:r w:rsidR="000B00E5" w:rsidRPr="0080247E">
              <w:rPr>
                <w:rStyle w:val="a8"/>
                <w:rFonts w:ascii="Arial" w:hAnsi="Arial" w:cs="Arial"/>
                <w:b w:val="0"/>
                <w:bCs w:val="0"/>
                <w:sz w:val="22"/>
              </w:rPr>
              <w:t>A</w:t>
            </w:r>
            <w:r w:rsidR="000B00E5" w:rsidRPr="0080247E">
              <w:rPr>
                <w:rStyle w:val="a8"/>
                <w:rFonts w:ascii="Arial" w:hAnsi="Arial" w:cs="Arial"/>
                <w:b w:val="0"/>
                <w:bCs w:val="0"/>
                <w:sz w:val="22"/>
              </w:rPr>
              <w:t>）将</w:t>
            </w:r>
            <w:r w:rsidR="000B00E5" w:rsidRPr="0080247E">
              <w:rPr>
                <w:rStyle w:val="a8"/>
                <w:rFonts w:ascii="Arial" w:hAnsi="Arial" w:cs="Arial"/>
                <w:b w:val="0"/>
                <w:bCs w:val="0"/>
                <w:sz w:val="22"/>
              </w:rPr>
              <w:t xml:space="preserve"> hURAT1 </w:t>
            </w:r>
            <w:r w:rsidR="000B00E5" w:rsidRPr="0080247E">
              <w:rPr>
                <w:rStyle w:val="a8"/>
                <w:rFonts w:ascii="Arial" w:hAnsi="Arial" w:cs="Arial"/>
                <w:b w:val="0"/>
                <w:bCs w:val="0"/>
                <w:sz w:val="22"/>
              </w:rPr>
              <w:t>特异性引物应用于转基因小鼠基因组</w:t>
            </w:r>
            <w:r w:rsidR="000B00E5" w:rsidRPr="0080247E">
              <w:rPr>
                <w:rStyle w:val="a8"/>
                <w:rFonts w:ascii="Arial" w:hAnsi="Arial" w:cs="Arial"/>
                <w:b w:val="0"/>
                <w:bCs w:val="0"/>
                <w:sz w:val="22"/>
              </w:rPr>
              <w:t xml:space="preserve"> DNA </w:t>
            </w:r>
            <w:r w:rsidR="000B00E5" w:rsidRPr="0080247E">
              <w:rPr>
                <w:rStyle w:val="a8"/>
                <w:rFonts w:ascii="Arial" w:hAnsi="Arial" w:cs="Arial"/>
                <w:b w:val="0"/>
                <w:bCs w:val="0"/>
                <w:sz w:val="22"/>
              </w:rPr>
              <w:t>的</w:t>
            </w:r>
            <w:r w:rsidR="000B00E5" w:rsidRPr="0080247E">
              <w:rPr>
                <w:rStyle w:val="a8"/>
                <w:rFonts w:ascii="Arial" w:hAnsi="Arial" w:cs="Arial"/>
                <w:b w:val="0"/>
                <w:bCs w:val="0"/>
                <w:sz w:val="22"/>
              </w:rPr>
              <w:t xml:space="preserve"> DNA </w:t>
            </w:r>
            <w:r w:rsidR="000B00E5" w:rsidRPr="0080247E">
              <w:rPr>
                <w:rStyle w:val="a8"/>
                <w:rFonts w:ascii="Arial" w:hAnsi="Arial" w:cs="Arial"/>
                <w:b w:val="0"/>
                <w:bCs w:val="0"/>
                <w:sz w:val="22"/>
              </w:rPr>
              <w:t>测序。（</w:t>
            </w:r>
            <w:r w:rsidR="000B00E5" w:rsidRPr="0080247E">
              <w:rPr>
                <w:rStyle w:val="a8"/>
                <w:rFonts w:ascii="Arial" w:hAnsi="Arial" w:cs="Arial"/>
                <w:b w:val="0"/>
                <w:bCs w:val="0"/>
                <w:sz w:val="22"/>
              </w:rPr>
              <w:t>B</w:t>
            </w:r>
            <w:r w:rsidR="000B00E5" w:rsidRPr="0080247E">
              <w:rPr>
                <w:rStyle w:val="a8"/>
                <w:rFonts w:ascii="Arial" w:hAnsi="Arial" w:cs="Arial"/>
                <w:b w:val="0"/>
                <w:bCs w:val="0"/>
                <w:sz w:val="22"/>
              </w:rPr>
              <w:t>）通过</w:t>
            </w:r>
            <w:r w:rsidR="000B00E5" w:rsidRPr="0080247E">
              <w:rPr>
                <w:rStyle w:val="a8"/>
                <w:rFonts w:ascii="Arial" w:hAnsi="Arial" w:cs="Arial"/>
                <w:b w:val="0"/>
                <w:bCs w:val="0"/>
                <w:sz w:val="22"/>
              </w:rPr>
              <w:t xml:space="preserve"> Southern blot </w:t>
            </w:r>
            <w:r w:rsidR="000B00E5" w:rsidRPr="0080247E">
              <w:rPr>
                <w:rStyle w:val="a8"/>
                <w:rFonts w:ascii="Arial" w:hAnsi="Arial" w:cs="Arial"/>
                <w:b w:val="0"/>
                <w:bCs w:val="0"/>
                <w:sz w:val="22"/>
              </w:rPr>
              <w:t>确认</w:t>
            </w:r>
            <w:r w:rsidR="000B00E5" w:rsidRPr="0080247E">
              <w:rPr>
                <w:rStyle w:val="a8"/>
                <w:rFonts w:ascii="Arial" w:hAnsi="Arial" w:cs="Arial"/>
                <w:b w:val="0"/>
                <w:bCs w:val="0"/>
                <w:sz w:val="22"/>
              </w:rPr>
              <w:t xml:space="preserve"> F1 </w:t>
            </w:r>
            <w:r w:rsidR="000B00E5" w:rsidRPr="0080247E">
              <w:rPr>
                <w:rStyle w:val="a8"/>
                <w:rFonts w:ascii="Arial" w:hAnsi="Arial" w:cs="Arial"/>
                <w:b w:val="0"/>
                <w:bCs w:val="0"/>
                <w:sz w:val="22"/>
              </w:rPr>
              <w:t>小鼠。核酸内切酶</w:t>
            </w:r>
            <w:r w:rsidR="000B00E5" w:rsidRPr="0080247E">
              <w:rPr>
                <w:rStyle w:val="a8"/>
                <w:rFonts w:ascii="Arial" w:hAnsi="Arial" w:cs="Arial"/>
                <w:b w:val="0"/>
                <w:bCs w:val="0"/>
                <w:sz w:val="22"/>
              </w:rPr>
              <w:t xml:space="preserve"> </w:t>
            </w:r>
            <w:proofErr w:type="spellStart"/>
            <w:r w:rsidR="000B00E5" w:rsidRPr="0080247E">
              <w:rPr>
                <w:rStyle w:val="a8"/>
                <w:rFonts w:ascii="Arial" w:hAnsi="Arial" w:cs="Arial"/>
                <w:b w:val="0"/>
                <w:bCs w:val="0"/>
                <w:sz w:val="22"/>
              </w:rPr>
              <w:t>AvrII</w:t>
            </w:r>
            <w:proofErr w:type="spellEnd"/>
            <w:r w:rsidR="000B00E5" w:rsidRPr="0080247E">
              <w:rPr>
                <w:rStyle w:val="a8"/>
                <w:rFonts w:ascii="Arial" w:hAnsi="Arial" w:cs="Arial"/>
                <w:b w:val="0"/>
                <w:bCs w:val="0"/>
                <w:sz w:val="22"/>
              </w:rPr>
              <w:t xml:space="preserve"> </w:t>
            </w:r>
            <w:r w:rsidR="000B00E5" w:rsidRPr="0080247E">
              <w:rPr>
                <w:rStyle w:val="a8"/>
                <w:rFonts w:ascii="Arial" w:hAnsi="Arial" w:cs="Arial"/>
                <w:b w:val="0"/>
                <w:bCs w:val="0"/>
                <w:sz w:val="22"/>
              </w:rPr>
              <w:t>和</w:t>
            </w:r>
            <w:r w:rsidR="000B00E5" w:rsidRPr="0080247E">
              <w:rPr>
                <w:rStyle w:val="a8"/>
                <w:rFonts w:ascii="Arial" w:hAnsi="Arial" w:cs="Arial"/>
                <w:b w:val="0"/>
                <w:bCs w:val="0"/>
                <w:sz w:val="22"/>
              </w:rPr>
              <w:t xml:space="preserve"> </w:t>
            </w:r>
            <w:proofErr w:type="spellStart"/>
            <w:r w:rsidR="000B00E5" w:rsidRPr="0080247E">
              <w:rPr>
                <w:rStyle w:val="a8"/>
                <w:rFonts w:ascii="Arial" w:hAnsi="Arial" w:cs="Arial"/>
                <w:b w:val="0"/>
                <w:bCs w:val="0"/>
                <w:sz w:val="22"/>
              </w:rPr>
              <w:t>StuI</w:t>
            </w:r>
            <w:proofErr w:type="spellEnd"/>
            <w:r w:rsidR="000B00E5" w:rsidRPr="0080247E">
              <w:rPr>
                <w:rStyle w:val="a8"/>
                <w:rFonts w:ascii="Arial" w:hAnsi="Arial" w:cs="Arial"/>
                <w:b w:val="0"/>
                <w:bCs w:val="0"/>
                <w:sz w:val="22"/>
              </w:rPr>
              <w:t xml:space="preserve"> </w:t>
            </w:r>
            <w:r w:rsidR="000B00E5" w:rsidRPr="0080247E">
              <w:rPr>
                <w:rStyle w:val="a8"/>
                <w:rFonts w:ascii="Arial" w:hAnsi="Arial" w:cs="Arial"/>
                <w:b w:val="0"/>
                <w:bCs w:val="0"/>
                <w:sz w:val="22"/>
              </w:rPr>
              <w:t>用于鉴定正确的插入。</w:t>
            </w:r>
            <w:r w:rsidR="000B00E5" w:rsidRPr="0080247E">
              <w:rPr>
                <w:rStyle w:val="a8"/>
                <w:rFonts w:ascii="Arial" w:hAnsi="Arial" w:cs="Arial"/>
                <w:b w:val="0"/>
                <w:bCs w:val="0"/>
                <w:sz w:val="22"/>
              </w:rPr>
              <w:t xml:space="preserve">Southern </w:t>
            </w:r>
            <w:r w:rsidR="000B00E5" w:rsidRPr="0080247E">
              <w:rPr>
                <w:rStyle w:val="a8"/>
                <w:rFonts w:ascii="Arial" w:hAnsi="Arial" w:cs="Arial"/>
                <w:b w:val="0"/>
                <w:bCs w:val="0"/>
                <w:sz w:val="22"/>
              </w:rPr>
              <w:t>印迹的预期片段大小：</w:t>
            </w:r>
            <w:r w:rsidR="000B00E5" w:rsidRPr="0080247E">
              <w:rPr>
                <w:rStyle w:val="a8"/>
                <w:rFonts w:ascii="Arial" w:hAnsi="Arial" w:cs="Arial"/>
                <w:b w:val="0"/>
                <w:bCs w:val="0"/>
                <w:sz w:val="22"/>
              </w:rPr>
              <w:t>5'Probe-AvrII</w:t>
            </w:r>
            <w:r w:rsidR="000B00E5" w:rsidRPr="0080247E">
              <w:rPr>
                <w:rStyle w:val="a8"/>
                <w:rFonts w:ascii="Arial" w:hAnsi="Arial" w:cs="Arial"/>
                <w:b w:val="0"/>
                <w:bCs w:val="0"/>
                <w:sz w:val="22"/>
              </w:rPr>
              <w:t>：</w:t>
            </w:r>
            <w:r w:rsidR="000B00E5" w:rsidRPr="0080247E">
              <w:rPr>
                <w:rStyle w:val="a8"/>
                <w:rFonts w:ascii="Arial" w:hAnsi="Arial" w:cs="Arial"/>
                <w:b w:val="0"/>
                <w:bCs w:val="0"/>
                <w:sz w:val="22"/>
              </w:rPr>
              <w:t>WT-7.61 kb</w:t>
            </w:r>
            <w:r w:rsidR="000B00E5" w:rsidRPr="0080247E">
              <w:rPr>
                <w:rStyle w:val="a8"/>
                <w:rFonts w:ascii="Arial" w:hAnsi="Arial" w:cs="Arial"/>
                <w:b w:val="0"/>
                <w:bCs w:val="0"/>
                <w:sz w:val="22"/>
              </w:rPr>
              <w:t>，</w:t>
            </w:r>
            <w:r w:rsidR="000B00E5" w:rsidRPr="0080247E">
              <w:rPr>
                <w:rStyle w:val="a8"/>
                <w:rFonts w:ascii="Arial" w:hAnsi="Arial" w:cs="Arial"/>
                <w:b w:val="0"/>
                <w:bCs w:val="0"/>
                <w:sz w:val="22"/>
              </w:rPr>
              <w:t>hURAT1-2.90 kb; 3'</w:t>
            </w:r>
            <w:r w:rsidR="000B00E5" w:rsidRPr="0080247E">
              <w:rPr>
                <w:rStyle w:val="a8"/>
                <w:rFonts w:ascii="Arial" w:hAnsi="Arial" w:cs="Arial"/>
                <w:b w:val="0"/>
                <w:bCs w:val="0"/>
                <w:sz w:val="22"/>
              </w:rPr>
              <w:t>探针</w:t>
            </w:r>
            <w:r w:rsidR="000B00E5" w:rsidRPr="0080247E">
              <w:rPr>
                <w:rStyle w:val="a8"/>
                <w:rFonts w:ascii="Arial" w:hAnsi="Arial" w:cs="Arial"/>
                <w:b w:val="0"/>
                <w:bCs w:val="0"/>
                <w:sz w:val="22"/>
              </w:rPr>
              <w:t>-Bsu36I</w:t>
            </w:r>
            <w:r w:rsidR="000B00E5" w:rsidRPr="0080247E">
              <w:rPr>
                <w:rStyle w:val="a8"/>
                <w:rFonts w:ascii="Arial" w:hAnsi="Arial" w:cs="Arial"/>
                <w:b w:val="0"/>
                <w:bCs w:val="0"/>
                <w:sz w:val="22"/>
              </w:rPr>
              <w:t>：</w:t>
            </w:r>
            <w:r w:rsidR="000B00E5" w:rsidRPr="0080247E">
              <w:rPr>
                <w:rStyle w:val="a8"/>
                <w:rFonts w:ascii="Arial" w:hAnsi="Arial" w:cs="Arial"/>
                <w:b w:val="0"/>
                <w:bCs w:val="0"/>
                <w:sz w:val="22"/>
              </w:rPr>
              <w:t>WT-6.58 kb</w:t>
            </w:r>
            <w:r w:rsidR="000B00E5" w:rsidRPr="0080247E">
              <w:rPr>
                <w:rStyle w:val="a8"/>
                <w:rFonts w:ascii="Arial" w:hAnsi="Arial" w:cs="Arial"/>
                <w:b w:val="0"/>
                <w:bCs w:val="0"/>
                <w:sz w:val="22"/>
              </w:rPr>
              <w:t>，</w:t>
            </w:r>
            <w:r w:rsidR="000B00E5" w:rsidRPr="0080247E">
              <w:rPr>
                <w:rStyle w:val="a8"/>
                <w:rFonts w:ascii="Arial" w:hAnsi="Arial" w:cs="Arial"/>
                <w:b w:val="0"/>
                <w:bCs w:val="0"/>
                <w:sz w:val="22"/>
              </w:rPr>
              <w:t>hURAT1-5.38 kb</w:t>
            </w:r>
            <w:r w:rsidR="000B00E5" w:rsidRPr="0080247E">
              <w:rPr>
                <w:rStyle w:val="a8"/>
                <w:rFonts w:ascii="Arial" w:hAnsi="Arial" w:cs="Arial"/>
                <w:b w:val="0"/>
                <w:bCs w:val="0"/>
                <w:sz w:val="22"/>
              </w:rPr>
              <w:t>。（</w:t>
            </w:r>
            <w:r w:rsidR="000B00E5" w:rsidRPr="0080247E">
              <w:rPr>
                <w:rStyle w:val="a8"/>
                <w:rFonts w:ascii="Arial" w:hAnsi="Arial" w:cs="Arial"/>
                <w:b w:val="0"/>
                <w:bCs w:val="0"/>
                <w:sz w:val="22"/>
              </w:rPr>
              <w:t>C</w:t>
            </w:r>
            <w:r w:rsidR="000B00E5" w:rsidRPr="0080247E">
              <w:rPr>
                <w:rStyle w:val="a8"/>
                <w:rFonts w:ascii="Arial" w:hAnsi="Arial" w:cs="Arial"/>
                <w:b w:val="0"/>
                <w:bCs w:val="0"/>
                <w:sz w:val="22"/>
              </w:rPr>
              <w:t>）转基因和</w:t>
            </w:r>
            <w:r w:rsidR="000B00E5" w:rsidRPr="0080247E">
              <w:rPr>
                <w:rStyle w:val="a8"/>
                <w:rFonts w:ascii="Arial" w:hAnsi="Arial" w:cs="Arial"/>
                <w:b w:val="0"/>
                <w:bCs w:val="0"/>
                <w:sz w:val="22"/>
              </w:rPr>
              <w:t xml:space="preserve"> WT </w:t>
            </w:r>
            <w:r w:rsidR="000B00E5" w:rsidRPr="0080247E">
              <w:rPr>
                <w:rStyle w:val="a8"/>
                <w:rFonts w:ascii="Arial" w:hAnsi="Arial" w:cs="Arial"/>
                <w:b w:val="0"/>
                <w:bCs w:val="0"/>
                <w:sz w:val="22"/>
              </w:rPr>
              <w:t>小鼠的转录分析。（</w:t>
            </w:r>
            <w:r w:rsidR="000B00E5" w:rsidRPr="0080247E">
              <w:rPr>
                <w:rStyle w:val="a8"/>
                <w:rFonts w:ascii="Arial" w:hAnsi="Arial" w:cs="Arial"/>
                <w:b w:val="0"/>
                <w:bCs w:val="0"/>
                <w:sz w:val="22"/>
              </w:rPr>
              <w:t>C</w:t>
            </w:r>
            <w:r w:rsidR="000B00E5" w:rsidRPr="0080247E">
              <w:rPr>
                <w:rStyle w:val="a8"/>
                <w:rFonts w:ascii="Arial" w:hAnsi="Arial" w:cs="Arial"/>
                <w:b w:val="0"/>
                <w:bCs w:val="0"/>
                <w:sz w:val="22"/>
              </w:rPr>
              <w:t>）左图显示了</w:t>
            </w:r>
            <w:r w:rsidR="000B00E5" w:rsidRPr="0080247E">
              <w:rPr>
                <w:rStyle w:val="a8"/>
                <w:rFonts w:ascii="Arial" w:hAnsi="Arial" w:cs="Arial"/>
                <w:b w:val="0"/>
                <w:bCs w:val="0"/>
                <w:sz w:val="22"/>
              </w:rPr>
              <w:t>WT</w:t>
            </w:r>
            <w:r w:rsidR="000B00E5" w:rsidRPr="0080247E">
              <w:rPr>
                <w:rStyle w:val="a8"/>
                <w:rFonts w:ascii="Arial" w:hAnsi="Arial" w:cs="Arial"/>
                <w:b w:val="0"/>
                <w:bCs w:val="0"/>
                <w:sz w:val="22"/>
              </w:rPr>
              <w:t>小鼠</w:t>
            </w:r>
            <w:bookmarkStart w:id="3" w:name="OLE_LINK1"/>
            <w:r w:rsidR="000B00E5" w:rsidRPr="0080247E">
              <w:rPr>
                <w:rStyle w:val="a8"/>
                <w:rFonts w:ascii="Arial" w:hAnsi="Arial" w:cs="Arial"/>
                <w:b w:val="0"/>
                <w:bCs w:val="0"/>
                <w:sz w:val="22"/>
              </w:rPr>
              <w:t>表达内源性</w:t>
            </w:r>
            <w:r w:rsidR="000B00E5" w:rsidRPr="0080247E">
              <w:rPr>
                <w:rStyle w:val="a8"/>
                <w:rFonts w:ascii="Arial" w:hAnsi="Arial" w:cs="Arial"/>
                <w:b w:val="0"/>
                <w:bCs w:val="0"/>
                <w:sz w:val="22"/>
              </w:rPr>
              <w:t>m Urat1</w:t>
            </w:r>
            <w:r w:rsidR="000B00E5" w:rsidRPr="0080247E">
              <w:rPr>
                <w:rStyle w:val="a8"/>
                <w:rFonts w:ascii="Arial" w:hAnsi="Arial" w:cs="Arial"/>
                <w:b w:val="0"/>
                <w:bCs w:val="0"/>
                <w:sz w:val="22"/>
              </w:rPr>
              <w:t>的转录本，而不表达</w:t>
            </w:r>
            <w:r w:rsidR="000B00E5" w:rsidRPr="0080247E">
              <w:rPr>
                <w:rStyle w:val="a8"/>
                <w:rFonts w:ascii="Arial" w:hAnsi="Arial" w:cs="Arial"/>
                <w:b w:val="0"/>
                <w:bCs w:val="0"/>
                <w:sz w:val="22"/>
              </w:rPr>
              <w:t>hURAT1</w:t>
            </w:r>
            <w:r w:rsidR="000B00E5" w:rsidRPr="0080247E">
              <w:rPr>
                <w:rStyle w:val="a8"/>
                <w:rFonts w:ascii="Arial" w:hAnsi="Arial" w:cs="Arial"/>
                <w:b w:val="0"/>
                <w:bCs w:val="0"/>
                <w:sz w:val="22"/>
              </w:rPr>
              <w:t>的转录本。</w:t>
            </w:r>
            <w:bookmarkEnd w:id="3"/>
            <w:r w:rsidR="000B00E5" w:rsidRPr="0080247E">
              <w:rPr>
                <w:rStyle w:val="a8"/>
                <w:rFonts w:ascii="Arial" w:hAnsi="Arial" w:cs="Arial"/>
                <w:b w:val="0"/>
                <w:bCs w:val="0"/>
                <w:sz w:val="22"/>
              </w:rPr>
              <w:t>（</w:t>
            </w:r>
            <w:r w:rsidR="000B00E5" w:rsidRPr="0080247E">
              <w:rPr>
                <w:rStyle w:val="a8"/>
                <w:rFonts w:ascii="Arial" w:hAnsi="Arial" w:cs="Arial"/>
                <w:b w:val="0"/>
                <w:bCs w:val="0"/>
                <w:sz w:val="22"/>
              </w:rPr>
              <w:t>C</w:t>
            </w:r>
            <w:r w:rsidR="000B00E5" w:rsidRPr="0080247E">
              <w:rPr>
                <w:rStyle w:val="a8"/>
                <w:rFonts w:ascii="Arial" w:hAnsi="Arial" w:cs="Arial"/>
                <w:b w:val="0"/>
                <w:bCs w:val="0"/>
                <w:sz w:val="22"/>
              </w:rPr>
              <w:t>）右图显示纯合子转基因鼠表达内源性</w:t>
            </w:r>
            <w:r w:rsidR="000B00E5" w:rsidRPr="0080247E">
              <w:rPr>
                <w:rStyle w:val="a8"/>
                <w:rFonts w:ascii="Arial" w:hAnsi="Arial" w:cs="Arial"/>
                <w:b w:val="0"/>
                <w:bCs w:val="0"/>
                <w:sz w:val="22"/>
              </w:rPr>
              <w:t>hUrat1</w:t>
            </w:r>
            <w:r w:rsidR="000B00E5" w:rsidRPr="0080247E">
              <w:rPr>
                <w:rStyle w:val="a8"/>
                <w:rFonts w:ascii="Arial" w:hAnsi="Arial" w:cs="Arial"/>
                <w:b w:val="0"/>
                <w:bCs w:val="0"/>
                <w:sz w:val="22"/>
              </w:rPr>
              <w:t>的转录本，不表达</w:t>
            </w:r>
            <w:r w:rsidR="000B00E5" w:rsidRPr="0080247E">
              <w:rPr>
                <w:rStyle w:val="a8"/>
                <w:rFonts w:ascii="Arial" w:hAnsi="Arial" w:cs="Arial"/>
                <w:b w:val="0"/>
                <w:bCs w:val="0"/>
                <w:sz w:val="22"/>
              </w:rPr>
              <w:t>mURAT1</w:t>
            </w:r>
            <w:r w:rsidR="000B00E5" w:rsidRPr="0080247E">
              <w:rPr>
                <w:rStyle w:val="a8"/>
                <w:rFonts w:ascii="Arial" w:hAnsi="Arial" w:cs="Arial"/>
                <w:b w:val="0"/>
                <w:bCs w:val="0"/>
                <w:sz w:val="22"/>
              </w:rPr>
              <w:t>的转录本。</w:t>
            </w:r>
          </w:p>
          <w:p w14:paraId="621A675C" w14:textId="77777777" w:rsidR="000B00E5" w:rsidRPr="000F3E33" w:rsidRDefault="000B00E5" w:rsidP="000F3E33">
            <w:pPr>
              <w:spacing w:line="276" w:lineRule="auto"/>
              <w:ind w:left="565" w:right="854"/>
              <w:rPr>
                <w:rStyle w:val="a8"/>
                <w:rFonts w:ascii="Arial" w:hAnsi="Arial" w:cs="Arial"/>
                <w:b w:val="0"/>
                <w:bCs w:val="0"/>
                <w:sz w:val="22"/>
              </w:rPr>
            </w:pPr>
          </w:p>
          <w:p w14:paraId="29FC2A5C" w14:textId="77777777" w:rsidR="000B00E5" w:rsidRPr="000F3E33" w:rsidRDefault="000B00E5" w:rsidP="00990E77">
            <w:pPr>
              <w:spacing w:line="276" w:lineRule="auto"/>
              <w:ind w:firstLine="406"/>
              <w:rPr>
                <w:rStyle w:val="a8"/>
                <w:rFonts w:ascii="Arial" w:hAnsi="Arial" w:cs="Arial"/>
                <w:b w:val="0"/>
                <w:bCs w:val="0"/>
                <w:sz w:val="24"/>
                <w:szCs w:val="24"/>
              </w:rPr>
            </w:pPr>
            <w:r w:rsidRPr="0080247E">
              <w:rPr>
                <w:rStyle w:val="a8"/>
                <w:rFonts w:ascii="Arial" w:hAnsi="Arial" w:cs="Arial"/>
                <w:b w:val="0"/>
                <w:bCs w:val="0"/>
                <w:sz w:val="24"/>
                <w:szCs w:val="24"/>
              </w:rPr>
              <w:t>如图</w:t>
            </w:r>
            <w:r w:rsidRPr="0080247E">
              <w:rPr>
                <w:rStyle w:val="a8"/>
                <w:rFonts w:ascii="Arial" w:hAnsi="Arial" w:cs="Arial"/>
                <w:b w:val="0"/>
                <w:bCs w:val="0"/>
                <w:sz w:val="24"/>
                <w:szCs w:val="24"/>
              </w:rPr>
              <w:t>6</w:t>
            </w:r>
            <w:r w:rsidRPr="0080247E">
              <w:rPr>
                <w:rStyle w:val="a8"/>
                <w:rFonts w:ascii="Arial" w:hAnsi="Arial" w:cs="Arial"/>
                <w:b w:val="0"/>
                <w:bCs w:val="0"/>
                <w:sz w:val="24"/>
                <w:szCs w:val="24"/>
              </w:rPr>
              <w:t>所示，表明</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基因人源化小鼠可成功表达</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转录本，且不表达鼠</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转录本。</w:t>
            </w:r>
          </w:p>
          <w:p w14:paraId="49F1E184" w14:textId="77777777" w:rsidR="000B00E5" w:rsidRPr="0080247E" w:rsidRDefault="000B00E5" w:rsidP="0041298B">
            <w:pPr>
              <w:spacing w:before="240" w:line="276" w:lineRule="auto"/>
              <w:ind w:firstLine="406"/>
              <w:rPr>
                <w:rStyle w:val="a8"/>
                <w:rFonts w:ascii="Arial" w:hAnsi="Arial" w:cs="Arial"/>
                <w:b w:val="0"/>
                <w:bCs w:val="0"/>
                <w:sz w:val="24"/>
                <w:szCs w:val="24"/>
              </w:rPr>
            </w:pPr>
            <w:r w:rsidRPr="0080247E">
              <w:rPr>
                <w:rStyle w:val="a8"/>
                <w:rFonts w:ascii="宋体" w:eastAsia="宋体" w:hAnsi="宋体" w:cs="宋体" w:hint="eastAsia"/>
                <w:b w:val="0"/>
                <w:bCs w:val="0"/>
                <w:sz w:val="24"/>
                <w:szCs w:val="24"/>
              </w:rPr>
              <w:t>②</w:t>
            </w:r>
            <w:r w:rsidRPr="0080247E">
              <w:rPr>
                <w:rStyle w:val="a8"/>
                <w:rFonts w:ascii="Arial" w:hAnsi="Arial" w:cs="Arial"/>
                <w:b w:val="0"/>
                <w:bCs w:val="0"/>
                <w:sz w:val="24"/>
                <w:szCs w:val="24"/>
              </w:rPr>
              <w:t>检测结果：如图</w:t>
            </w:r>
            <w:r>
              <w:rPr>
                <w:rStyle w:val="a8"/>
                <w:rFonts w:ascii="Arial" w:hAnsi="Arial" w:cs="Arial" w:hint="eastAsia"/>
                <w:b w:val="0"/>
                <w:bCs w:val="0"/>
                <w:sz w:val="24"/>
                <w:szCs w:val="24"/>
              </w:rPr>
              <w:t>7</w:t>
            </w:r>
            <w:r w:rsidRPr="0080247E">
              <w:rPr>
                <w:rStyle w:val="a8"/>
                <w:rFonts w:ascii="Arial" w:hAnsi="Arial" w:cs="Arial"/>
                <w:b w:val="0"/>
                <w:bCs w:val="0"/>
                <w:sz w:val="24"/>
                <w:szCs w:val="24"/>
              </w:rPr>
              <w:t>所示，</w:t>
            </w:r>
            <w:r w:rsidRPr="0080247E">
              <w:rPr>
                <w:rStyle w:val="a8"/>
                <w:rFonts w:ascii="Arial" w:hAnsi="Arial" w:cs="Arial"/>
                <w:b w:val="0"/>
                <w:bCs w:val="0"/>
                <w:sz w:val="24"/>
                <w:szCs w:val="24"/>
              </w:rPr>
              <w:t>hURAT1 KI/KI</w:t>
            </w:r>
            <w:r w:rsidRPr="0080247E">
              <w:rPr>
                <w:rStyle w:val="a8"/>
                <w:rFonts w:ascii="Arial" w:hAnsi="Arial" w:cs="Arial"/>
                <w:b w:val="0"/>
                <w:bCs w:val="0"/>
                <w:sz w:val="24"/>
                <w:szCs w:val="24"/>
              </w:rPr>
              <w:t>小鼠肾脏肾小管近端内皮</w:t>
            </w:r>
            <w:proofErr w:type="gramStart"/>
            <w:r w:rsidRPr="0080247E">
              <w:rPr>
                <w:rStyle w:val="a8"/>
                <w:rFonts w:ascii="Arial" w:hAnsi="Arial" w:cs="Arial"/>
                <w:b w:val="0"/>
                <w:bCs w:val="0"/>
                <w:sz w:val="24"/>
                <w:szCs w:val="24"/>
              </w:rPr>
              <w:t>侧显示</w:t>
            </w:r>
            <w:proofErr w:type="gramEnd"/>
            <w:r w:rsidRPr="0080247E">
              <w:rPr>
                <w:rStyle w:val="a8"/>
                <w:rFonts w:ascii="Arial" w:hAnsi="Arial" w:cs="Arial"/>
                <w:b w:val="0"/>
                <w:bCs w:val="0"/>
                <w:sz w:val="24"/>
                <w:szCs w:val="24"/>
              </w:rPr>
              <w:t>阳性表达人源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蛋白，对照</w:t>
            </w:r>
            <w:r w:rsidRPr="0080247E">
              <w:rPr>
                <w:rStyle w:val="a8"/>
                <w:rFonts w:ascii="Arial" w:hAnsi="Arial" w:cs="Arial"/>
                <w:b w:val="0"/>
                <w:bCs w:val="0"/>
                <w:sz w:val="24"/>
                <w:szCs w:val="24"/>
              </w:rPr>
              <w:t>WT</w:t>
            </w:r>
            <w:r w:rsidRPr="0080247E">
              <w:rPr>
                <w:rStyle w:val="a8"/>
                <w:rFonts w:ascii="Arial" w:hAnsi="Arial" w:cs="Arial"/>
                <w:b w:val="0"/>
                <w:bCs w:val="0"/>
                <w:sz w:val="24"/>
                <w:szCs w:val="24"/>
              </w:rPr>
              <w:t>小鼠不表达，表明本方法制备的</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基因人源化小鼠可成功表达</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蛋白，</w:t>
            </w:r>
            <w:proofErr w:type="gramStart"/>
            <w:r w:rsidRPr="0080247E">
              <w:rPr>
                <w:rStyle w:val="a8"/>
                <w:rFonts w:ascii="Arial" w:hAnsi="Arial" w:cs="Arial"/>
                <w:b w:val="0"/>
                <w:bCs w:val="0"/>
                <w:sz w:val="24"/>
                <w:szCs w:val="24"/>
              </w:rPr>
              <w:t>且表达</w:t>
            </w:r>
            <w:proofErr w:type="gramEnd"/>
            <w:r w:rsidRPr="0080247E">
              <w:rPr>
                <w:rStyle w:val="a8"/>
                <w:rFonts w:ascii="Arial" w:hAnsi="Arial" w:cs="Arial"/>
                <w:b w:val="0"/>
                <w:bCs w:val="0"/>
                <w:sz w:val="24"/>
                <w:szCs w:val="24"/>
              </w:rPr>
              <w:t>位置为肾小管近端上皮细胞面对管腔一侧，与</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蛋白在人和小鼠中表达位置一致。</w:t>
            </w:r>
          </w:p>
          <w:p w14:paraId="5F65537A" w14:textId="77777777" w:rsidR="000B00E5" w:rsidRPr="0080247E" w:rsidRDefault="000B00E5" w:rsidP="002A46CF">
            <w:pPr>
              <w:pStyle w:val="a7"/>
              <w:spacing w:line="360" w:lineRule="auto"/>
              <w:ind w:firstLine="440"/>
              <w:rPr>
                <w:rFonts w:ascii="Arial" w:hAnsi="Arial" w:cs="Arial"/>
                <w:sz w:val="22"/>
              </w:rPr>
            </w:pPr>
          </w:p>
          <w:p w14:paraId="4D4056F2" w14:textId="77777777" w:rsidR="000B00E5" w:rsidRPr="0080247E" w:rsidRDefault="000B00E5" w:rsidP="002A46CF">
            <w:pPr>
              <w:pStyle w:val="a7"/>
              <w:spacing w:line="360" w:lineRule="auto"/>
              <w:ind w:firstLine="440"/>
              <w:rPr>
                <w:rFonts w:ascii="Arial" w:hAnsi="Arial" w:cs="Arial"/>
                <w:sz w:val="22"/>
              </w:rPr>
            </w:pPr>
            <w:r w:rsidRPr="0080247E">
              <w:rPr>
                <w:rFonts w:ascii="Arial" w:hAnsi="Arial" w:cs="Arial"/>
                <w:noProof/>
                <w:sz w:val="22"/>
              </w:rPr>
              <w:lastRenderedPageBreak/>
              <w:drawing>
                <wp:inline distT="0" distB="0" distL="0" distR="0" wp14:anchorId="3E039A10" wp14:editId="2B3A3F97">
                  <wp:extent cx="4608528" cy="3443539"/>
                  <wp:effectExtent l="0" t="0" r="1905" b="5080"/>
                  <wp:docPr id="1312175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3637" cy="3447357"/>
                          </a:xfrm>
                          <a:prstGeom prst="rect">
                            <a:avLst/>
                          </a:prstGeom>
                          <a:noFill/>
                          <a:ln>
                            <a:noFill/>
                          </a:ln>
                        </pic:spPr>
                      </pic:pic>
                    </a:graphicData>
                  </a:graphic>
                </wp:inline>
              </w:drawing>
            </w:r>
          </w:p>
          <w:p w14:paraId="385463C5" w14:textId="77777777" w:rsidR="000B00E5" w:rsidRPr="0080247E" w:rsidRDefault="000B00E5" w:rsidP="00445D5D">
            <w:pPr>
              <w:pStyle w:val="a7"/>
              <w:spacing w:line="276" w:lineRule="auto"/>
              <w:ind w:left="565" w:right="854" w:firstLineChars="0" w:firstLine="0"/>
              <w:rPr>
                <w:rFonts w:ascii="Arial" w:hAnsi="Arial" w:cs="Arial"/>
                <w:sz w:val="22"/>
              </w:rPr>
            </w:pPr>
            <w:r w:rsidRPr="0080247E">
              <w:rPr>
                <w:rFonts w:ascii="Arial" w:hAnsi="Arial" w:cs="Arial"/>
                <w:sz w:val="22"/>
              </w:rPr>
              <w:t>图</w:t>
            </w:r>
            <w:r w:rsidRPr="0080247E">
              <w:rPr>
                <w:rFonts w:ascii="Arial" w:hAnsi="Arial" w:cs="Arial"/>
                <w:sz w:val="22"/>
              </w:rPr>
              <w:t xml:space="preserve">7. </w:t>
            </w:r>
            <w:r w:rsidRPr="0080247E">
              <w:rPr>
                <w:rFonts w:ascii="Arial" w:hAnsi="Arial" w:cs="Arial"/>
                <w:sz w:val="22"/>
              </w:rPr>
              <w:t>大鼠，人以及</w:t>
            </w:r>
            <w:r w:rsidRPr="0080247E">
              <w:rPr>
                <w:rFonts w:ascii="Arial" w:hAnsi="Arial" w:cs="Arial"/>
                <w:sz w:val="22"/>
              </w:rPr>
              <w:t>C57BL/6</w:t>
            </w:r>
            <w:r w:rsidRPr="0080247E">
              <w:rPr>
                <w:rFonts w:ascii="Arial" w:hAnsi="Arial" w:cs="Arial"/>
                <w:sz w:val="22"/>
              </w:rPr>
              <w:t>背景</w:t>
            </w:r>
            <w:r w:rsidRPr="0080247E">
              <w:rPr>
                <w:rFonts w:ascii="Arial" w:hAnsi="Arial" w:cs="Arial"/>
                <w:sz w:val="22"/>
              </w:rPr>
              <w:t>URAT1KI/KI</w:t>
            </w:r>
            <w:r w:rsidRPr="0080247E">
              <w:rPr>
                <w:rFonts w:ascii="Arial" w:hAnsi="Arial" w:cs="Arial"/>
                <w:sz w:val="22"/>
              </w:rPr>
              <w:t>，</w:t>
            </w:r>
            <w:r w:rsidRPr="0080247E">
              <w:rPr>
                <w:rFonts w:ascii="Arial" w:hAnsi="Arial" w:cs="Arial"/>
                <w:sz w:val="22"/>
              </w:rPr>
              <w:t>URAT1KI/+</w:t>
            </w:r>
            <w:r w:rsidRPr="0080247E">
              <w:rPr>
                <w:rFonts w:ascii="Arial" w:hAnsi="Arial" w:cs="Arial"/>
                <w:sz w:val="22"/>
              </w:rPr>
              <w:t>小鼠和</w:t>
            </w:r>
            <w:r w:rsidRPr="0080247E">
              <w:rPr>
                <w:rFonts w:ascii="Arial" w:hAnsi="Arial" w:cs="Arial"/>
                <w:sz w:val="22"/>
              </w:rPr>
              <w:t>WT</w:t>
            </w:r>
            <w:r w:rsidRPr="0080247E">
              <w:rPr>
                <w:rFonts w:ascii="Arial" w:hAnsi="Arial" w:cs="Arial"/>
                <w:sz w:val="22"/>
              </w:rPr>
              <w:t>小鼠肾脏中肾小管上皮细胞人源</w:t>
            </w:r>
            <w:r w:rsidRPr="0080247E">
              <w:rPr>
                <w:rFonts w:ascii="Arial" w:hAnsi="Arial" w:cs="Arial"/>
                <w:sz w:val="22"/>
              </w:rPr>
              <w:t>URAT1</w:t>
            </w:r>
            <w:r w:rsidRPr="0080247E">
              <w:rPr>
                <w:rFonts w:ascii="Arial" w:hAnsi="Arial" w:cs="Arial"/>
                <w:sz w:val="22"/>
              </w:rPr>
              <w:t>表达免疫染色检测结果。用人</w:t>
            </w:r>
            <w:r w:rsidRPr="0080247E">
              <w:rPr>
                <w:rFonts w:ascii="Arial" w:hAnsi="Arial" w:cs="Arial"/>
                <w:sz w:val="22"/>
              </w:rPr>
              <w:t>URAT1</w:t>
            </w:r>
            <w:r w:rsidRPr="0080247E">
              <w:rPr>
                <w:rFonts w:ascii="Arial" w:hAnsi="Arial" w:cs="Arial"/>
                <w:sz w:val="22"/>
              </w:rPr>
              <w:t>特异性抗体染色，可见</w:t>
            </w:r>
            <w:r w:rsidRPr="0080247E">
              <w:rPr>
                <w:rFonts w:ascii="Arial" w:hAnsi="Arial" w:cs="Arial"/>
                <w:sz w:val="22"/>
              </w:rPr>
              <w:t>URAT1</w:t>
            </w:r>
            <w:r w:rsidRPr="0080247E">
              <w:rPr>
                <w:rFonts w:ascii="Arial" w:hAnsi="Arial" w:cs="Arial"/>
                <w:sz w:val="22"/>
              </w:rPr>
              <w:t>基因表达在肾组织髓质部分，大鼠和</w:t>
            </w:r>
            <w:r w:rsidRPr="0080247E">
              <w:rPr>
                <w:rFonts w:ascii="Arial" w:hAnsi="Arial" w:cs="Arial"/>
                <w:sz w:val="22"/>
              </w:rPr>
              <w:t>WT</w:t>
            </w:r>
            <w:r w:rsidRPr="0080247E">
              <w:rPr>
                <w:rFonts w:ascii="Arial" w:hAnsi="Arial" w:cs="Arial"/>
                <w:sz w:val="22"/>
              </w:rPr>
              <w:t>小鼠均不表达人</w:t>
            </w:r>
            <w:r w:rsidRPr="0080247E">
              <w:rPr>
                <w:rFonts w:ascii="Arial" w:hAnsi="Arial" w:cs="Arial"/>
                <w:sz w:val="22"/>
              </w:rPr>
              <w:t>URAT1</w:t>
            </w:r>
            <w:r w:rsidRPr="0080247E">
              <w:rPr>
                <w:rFonts w:ascii="Arial" w:hAnsi="Arial" w:cs="Arial"/>
                <w:sz w:val="22"/>
              </w:rPr>
              <w:t>蛋白（上图）。上左：大鼠肾组织；上中：人肾组织；上右：小鼠肾组织（左：</w:t>
            </w:r>
            <w:r w:rsidRPr="0080247E">
              <w:rPr>
                <w:rFonts w:ascii="Arial" w:hAnsi="Arial" w:cs="Arial"/>
                <w:sz w:val="22"/>
              </w:rPr>
              <w:t>WT</w:t>
            </w:r>
            <w:r w:rsidRPr="0080247E">
              <w:rPr>
                <w:rFonts w:ascii="Arial" w:hAnsi="Arial" w:cs="Arial"/>
                <w:sz w:val="22"/>
              </w:rPr>
              <w:t>小鼠；中杂合子转基因鼠；右：纯合子转基因鼠）；放大图可见人</w:t>
            </w:r>
            <w:r w:rsidRPr="0080247E">
              <w:rPr>
                <w:rFonts w:ascii="Arial" w:hAnsi="Arial" w:cs="Arial"/>
                <w:sz w:val="22"/>
              </w:rPr>
              <w:t>URAT1</w:t>
            </w:r>
            <w:r w:rsidRPr="0080247E">
              <w:rPr>
                <w:rFonts w:ascii="Arial" w:hAnsi="Arial" w:cs="Arial"/>
                <w:sz w:val="22"/>
              </w:rPr>
              <w:t>表达在肾小管近曲小管内腔，与人类</w:t>
            </w:r>
            <w:r w:rsidRPr="0080247E">
              <w:rPr>
                <w:rFonts w:ascii="Arial" w:hAnsi="Arial" w:cs="Arial"/>
                <w:sz w:val="22"/>
              </w:rPr>
              <w:t>URAT1</w:t>
            </w:r>
            <w:r w:rsidRPr="0080247E">
              <w:rPr>
                <w:rFonts w:ascii="Arial" w:hAnsi="Arial" w:cs="Arial"/>
                <w:sz w:val="22"/>
              </w:rPr>
              <w:t>蛋白定位相同（下图）。</w:t>
            </w:r>
          </w:p>
          <w:p w14:paraId="18845EF3" w14:textId="77777777" w:rsidR="000B00E5" w:rsidRPr="0080247E" w:rsidRDefault="000B00E5" w:rsidP="00D2067B">
            <w:pPr>
              <w:spacing w:line="360" w:lineRule="auto"/>
              <w:rPr>
                <w:rStyle w:val="a8"/>
                <w:rFonts w:ascii="Arial" w:hAnsi="Arial" w:cs="Arial"/>
                <w:b w:val="0"/>
                <w:bCs w:val="0"/>
                <w:sz w:val="22"/>
              </w:rPr>
            </w:pPr>
          </w:p>
          <w:p w14:paraId="293B56B6" w14:textId="77777777" w:rsidR="000B00E5" w:rsidRPr="0080247E" w:rsidRDefault="000B00E5" w:rsidP="00483CAE">
            <w:pPr>
              <w:spacing w:line="360" w:lineRule="auto"/>
              <w:ind w:firstLine="406"/>
              <w:jc w:val="center"/>
              <w:rPr>
                <w:rStyle w:val="a8"/>
                <w:rFonts w:ascii="Arial" w:hAnsi="Arial" w:cs="Arial"/>
                <w:b w:val="0"/>
                <w:bCs w:val="0"/>
                <w:sz w:val="22"/>
              </w:rPr>
            </w:pPr>
            <w:r w:rsidRPr="0080247E">
              <w:rPr>
                <w:rStyle w:val="a8"/>
                <w:rFonts w:ascii="Arial" w:hAnsi="Arial" w:cs="Arial"/>
                <w:b w:val="0"/>
                <w:bCs w:val="0"/>
                <w:noProof/>
                <w:sz w:val="22"/>
              </w:rPr>
              <w:drawing>
                <wp:inline distT="0" distB="0" distL="0" distR="0" wp14:anchorId="74A64D48" wp14:editId="2AEFC3A9">
                  <wp:extent cx="2612916" cy="1845310"/>
                  <wp:effectExtent l="0" t="0" r="0" b="2540"/>
                  <wp:docPr id="787290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29" t="24653" r="47370"/>
                          <a:stretch/>
                        </pic:blipFill>
                        <pic:spPr bwMode="auto">
                          <a:xfrm>
                            <a:off x="0" y="0"/>
                            <a:ext cx="2613706" cy="1845868"/>
                          </a:xfrm>
                          <a:prstGeom prst="rect">
                            <a:avLst/>
                          </a:prstGeom>
                          <a:noFill/>
                          <a:ln>
                            <a:noFill/>
                          </a:ln>
                          <a:extLst>
                            <a:ext uri="{53640926-AAD7-44D8-BBD7-CCE9431645EC}">
                              <a14:shadowObscured xmlns:a14="http://schemas.microsoft.com/office/drawing/2010/main"/>
                            </a:ext>
                          </a:extLst>
                        </pic:spPr>
                      </pic:pic>
                    </a:graphicData>
                  </a:graphic>
                </wp:inline>
              </w:drawing>
            </w:r>
          </w:p>
          <w:p w14:paraId="647A5410" w14:textId="77777777" w:rsidR="000B00E5" w:rsidRPr="0080247E" w:rsidRDefault="000B00E5" w:rsidP="00C757FC">
            <w:pPr>
              <w:spacing w:line="276" w:lineRule="auto"/>
              <w:ind w:left="565" w:right="854"/>
              <w:rPr>
                <w:rStyle w:val="a8"/>
                <w:rFonts w:ascii="Arial" w:hAnsi="Arial" w:cs="Arial"/>
                <w:b w:val="0"/>
                <w:bCs w:val="0"/>
                <w:sz w:val="22"/>
              </w:rPr>
            </w:pPr>
            <w:r w:rsidRPr="008B075D">
              <w:rPr>
                <w:rStyle w:val="a8"/>
                <w:rFonts w:ascii="Arial" w:hAnsi="Arial" w:cs="Arial" w:hint="eastAsia"/>
                <w:b w:val="0"/>
                <w:bCs w:val="0"/>
                <w:sz w:val="22"/>
              </w:rPr>
              <w:t>图</w:t>
            </w:r>
            <w:r>
              <w:rPr>
                <w:rStyle w:val="a8"/>
                <w:rFonts w:ascii="Arial" w:hAnsi="Arial" w:cs="Arial" w:hint="eastAsia"/>
                <w:b w:val="0"/>
                <w:bCs w:val="0"/>
                <w:sz w:val="22"/>
              </w:rPr>
              <w:t>8</w:t>
            </w:r>
            <w:r w:rsidRPr="008B075D">
              <w:rPr>
                <w:rStyle w:val="a8"/>
                <w:rFonts w:ascii="Arial" w:hAnsi="Arial" w:cs="Arial" w:hint="eastAsia"/>
                <w:b w:val="0"/>
                <w:bCs w:val="0"/>
                <w:sz w:val="22"/>
              </w:rPr>
              <w:t>.</w:t>
            </w:r>
            <w:proofErr w:type="gramStart"/>
            <w:r w:rsidRPr="00483CAE">
              <w:rPr>
                <w:rStyle w:val="a8"/>
                <w:rFonts w:ascii="Arial" w:hAnsi="Arial" w:cs="Arial" w:hint="eastAsia"/>
                <w:b w:val="0"/>
                <w:bCs w:val="0"/>
                <w:sz w:val="22"/>
              </w:rPr>
              <w:t>苯溴马隆</w:t>
            </w:r>
            <w:proofErr w:type="gramEnd"/>
            <w:r w:rsidRPr="00483CAE">
              <w:rPr>
                <w:rStyle w:val="a8"/>
                <w:rFonts w:ascii="Arial" w:hAnsi="Arial" w:cs="Arial" w:hint="eastAsia"/>
                <w:b w:val="0"/>
                <w:bCs w:val="0"/>
                <w:sz w:val="22"/>
              </w:rPr>
              <w:t>抑制人（红色）和</w:t>
            </w:r>
            <w:proofErr w:type="gramStart"/>
            <w:r w:rsidRPr="00483CAE">
              <w:rPr>
                <w:rStyle w:val="a8"/>
                <w:rFonts w:ascii="Arial" w:hAnsi="Arial" w:cs="Arial" w:hint="eastAsia"/>
                <w:b w:val="0"/>
                <w:bCs w:val="0"/>
                <w:sz w:val="22"/>
              </w:rPr>
              <w:t>鼠</w:t>
            </w:r>
            <w:r w:rsidRPr="00483CAE">
              <w:rPr>
                <w:rStyle w:val="a8"/>
                <w:rFonts w:ascii="Arial" w:hAnsi="Arial" w:cs="Arial" w:hint="eastAsia"/>
                <w:b w:val="0"/>
                <w:bCs w:val="0"/>
                <w:sz w:val="22"/>
              </w:rPr>
              <w:t xml:space="preserve"> </w:t>
            </w:r>
            <w:proofErr w:type="gramEnd"/>
            <w:r w:rsidRPr="00483CAE">
              <w:rPr>
                <w:rStyle w:val="a8"/>
                <w:rFonts w:ascii="Arial" w:hAnsi="Arial" w:cs="Arial" w:hint="eastAsia"/>
                <w:b w:val="0"/>
                <w:bCs w:val="0"/>
                <w:sz w:val="22"/>
              </w:rPr>
              <w:t>URAT1</w:t>
            </w:r>
            <w:r w:rsidRPr="00483CAE">
              <w:rPr>
                <w:rStyle w:val="a8"/>
                <w:rFonts w:ascii="Arial" w:hAnsi="Arial" w:cs="Arial" w:hint="eastAsia"/>
                <w:b w:val="0"/>
                <w:bCs w:val="0"/>
                <w:sz w:val="22"/>
              </w:rPr>
              <w:t>（黑色）</w:t>
            </w:r>
            <w:r>
              <w:rPr>
                <w:rStyle w:val="a8"/>
                <w:rFonts w:ascii="Arial" w:hAnsi="Arial" w:cs="Arial" w:hint="eastAsia"/>
                <w:b w:val="0"/>
                <w:bCs w:val="0"/>
                <w:sz w:val="22"/>
              </w:rPr>
              <w:t>尿酸</w:t>
            </w:r>
            <w:r w:rsidRPr="00483CAE">
              <w:rPr>
                <w:rStyle w:val="a8"/>
                <w:rFonts w:ascii="Arial" w:hAnsi="Arial" w:cs="Arial" w:hint="eastAsia"/>
                <w:b w:val="0"/>
                <w:bCs w:val="0"/>
                <w:sz w:val="22"/>
              </w:rPr>
              <w:t>转运活性的剂量</w:t>
            </w:r>
            <w:r>
              <w:rPr>
                <w:rStyle w:val="a8"/>
                <w:rFonts w:ascii="Arial" w:hAnsi="Arial" w:cs="Arial" w:hint="eastAsia"/>
                <w:b w:val="0"/>
                <w:bCs w:val="0"/>
                <w:sz w:val="22"/>
              </w:rPr>
              <w:t>曲线</w:t>
            </w:r>
            <w:r w:rsidRPr="00483CAE">
              <w:rPr>
                <w:rStyle w:val="a8"/>
                <w:rFonts w:ascii="Arial" w:hAnsi="Arial" w:cs="Arial" w:hint="eastAsia"/>
                <w:b w:val="0"/>
                <w:bCs w:val="0"/>
                <w:sz w:val="22"/>
              </w:rPr>
              <w:t>。用</w:t>
            </w:r>
            <w:r w:rsidRPr="00483CAE">
              <w:rPr>
                <w:rStyle w:val="a8"/>
                <w:rFonts w:ascii="Arial" w:hAnsi="Arial" w:cs="Arial" w:hint="eastAsia"/>
                <w:b w:val="0"/>
                <w:bCs w:val="0"/>
                <w:sz w:val="22"/>
              </w:rPr>
              <w:t xml:space="preserve"> </w:t>
            </w:r>
            <w:r w:rsidRPr="00483CAE">
              <w:rPr>
                <w:rStyle w:val="a8"/>
                <w:rFonts w:ascii="Arial" w:hAnsi="Arial" w:cs="Arial" w:hint="eastAsia"/>
                <w:b w:val="0"/>
                <w:bCs w:val="0"/>
                <w:sz w:val="22"/>
                <w:vertAlign w:val="superscript"/>
              </w:rPr>
              <w:t>14</w:t>
            </w:r>
            <w:r w:rsidRPr="00483CAE">
              <w:rPr>
                <w:rStyle w:val="a8"/>
                <w:rFonts w:ascii="Arial" w:hAnsi="Arial" w:cs="Arial" w:hint="eastAsia"/>
                <w:b w:val="0"/>
                <w:bCs w:val="0"/>
                <w:sz w:val="22"/>
              </w:rPr>
              <w:t>C-</w:t>
            </w:r>
            <w:r w:rsidRPr="00483CAE">
              <w:rPr>
                <w:rStyle w:val="a8"/>
                <w:rFonts w:ascii="Arial" w:hAnsi="Arial" w:cs="Arial" w:hint="eastAsia"/>
                <w:b w:val="0"/>
                <w:bCs w:val="0"/>
                <w:sz w:val="22"/>
              </w:rPr>
              <w:t>尿酸</w:t>
            </w:r>
            <w:r>
              <w:rPr>
                <w:rStyle w:val="a8"/>
                <w:rFonts w:ascii="Arial" w:hAnsi="Arial" w:cs="Arial" w:hint="eastAsia"/>
                <w:b w:val="0"/>
                <w:bCs w:val="0"/>
                <w:sz w:val="22"/>
              </w:rPr>
              <w:t>处理</w:t>
            </w:r>
            <w:r w:rsidRPr="00483CAE">
              <w:rPr>
                <w:rStyle w:val="a8"/>
                <w:rFonts w:ascii="Arial" w:hAnsi="Arial" w:cs="Arial" w:hint="eastAsia"/>
                <w:b w:val="0"/>
                <w:bCs w:val="0"/>
                <w:sz w:val="22"/>
              </w:rPr>
              <w:t>表达</w:t>
            </w:r>
            <w:r w:rsidRPr="00483CAE">
              <w:rPr>
                <w:rStyle w:val="a8"/>
                <w:rFonts w:ascii="Arial" w:hAnsi="Arial" w:cs="Arial" w:hint="eastAsia"/>
                <w:b w:val="0"/>
                <w:bCs w:val="0"/>
                <w:sz w:val="22"/>
              </w:rPr>
              <w:t xml:space="preserve"> URAT1 </w:t>
            </w:r>
            <w:r w:rsidRPr="00483CAE">
              <w:rPr>
                <w:rStyle w:val="a8"/>
                <w:rFonts w:ascii="Arial" w:hAnsi="Arial" w:cs="Arial" w:hint="eastAsia"/>
                <w:b w:val="0"/>
                <w:bCs w:val="0"/>
                <w:sz w:val="22"/>
              </w:rPr>
              <w:t>的</w:t>
            </w:r>
            <w:r w:rsidRPr="00483CAE">
              <w:rPr>
                <w:rStyle w:val="a8"/>
                <w:rFonts w:ascii="Arial" w:hAnsi="Arial" w:cs="Arial" w:hint="eastAsia"/>
                <w:b w:val="0"/>
                <w:bCs w:val="0"/>
                <w:sz w:val="22"/>
              </w:rPr>
              <w:t xml:space="preserve"> 293T</w:t>
            </w:r>
            <w:r w:rsidRPr="00483CAE">
              <w:rPr>
                <w:rStyle w:val="a8"/>
                <w:rFonts w:ascii="Arial" w:hAnsi="Arial" w:cs="Arial" w:hint="eastAsia"/>
                <w:b w:val="0"/>
                <w:bCs w:val="0"/>
                <w:sz w:val="22"/>
              </w:rPr>
              <w:t>细胞</w:t>
            </w:r>
            <w:r>
              <w:rPr>
                <w:rStyle w:val="a8"/>
                <w:rFonts w:ascii="Arial" w:hAnsi="Arial" w:cs="Arial" w:hint="eastAsia"/>
                <w:b w:val="0"/>
                <w:bCs w:val="0"/>
                <w:sz w:val="22"/>
              </w:rPr>
              <w:t>，检测转运蛋白的转运能力</w:t>
            </w:r>
            <w:r w:rsidRPr="00483CAE">
              <w:rPr>
                <w:rStyle w:val="a8"/>
                <w:rFonts w:ascii="Arial" w:hAnsi="Arial" w:cs="Arial" w:hint="eastAsia"/>
                <w:b w:val="0"/>
                <w:bCs w:val="0"/>
                <w:sz w:val="22"/>
              </w:rPr>
              <w:t>。</w:t>
            </w:r>
          </w:p>
          <w:p w14:paraId="43F7E2BF" w14:textId="77777777" w:rsidR="000B00E5" w:rsidRPr="0080247E" w:rsidRDefault="000B00E5" w:rsidP="0041298B">
            <w:pPr>
              <w:spacing w:before="240" w:line="276" w:lineRule="auto"/>
              <w:ind w:firstLine="406"/>
              <w:rPr>
                <w:rStyle w:val="a8"/>
                <w:rFonts w:ascii="Arial" w:hAnsi="Arial" w:cs="Arial"/>
                <w:b w:val="0"/>
                <w:bCs w:val="0"/>
                <w:sz w:val="24"/>
                <w:szCs w:val="24"/>
              </w:rPr>
            </w:pPr>
            <w:r w:rsidRPr="0080247E">
              <w:rPr>
                <w:rStyle w:val="a8"/>
                <w:rFonts w:ascii="Arial" w:hAnsi="Arial" w:cs="Arial"/>
                <w:b w:val="0"/>
                <w:bCs w:val="0"/>
                <w:sz w:val="22"/>
              </w:rPr>
              <w:lastRenderedPageBreak/>
              <w:t>3.2.3</w:t>
            </w:r>
            <w:r w:rsidRPr="0080247E">
              <w:rPr>
                <w:rStyle w:val="a8"/>
                <w:rFonts w:ascii="Arial" w:hAnsi="Arial" w:cs="Arial"/>
                <w:b w:val="0"/>
                <w:bCs w:val="0"/>
                <w:sz w:val="24"/>
                <w:szCs w:val="24"/>
              </w:rPr>
              <w:t>临床表现</w:t>
            </w:r>
          </w:p>
          <w:p w14:paraId="17C299AC" w14:textId="77777777" w:rsidR="000B00E5" w:rsidRPr="0080247E" w:rsidRDefault="000B00E5" w:rsidP="0041298B">
            <w:pPr>
              <w:pStyle w:val="a7"/>
              <w:spacing w:before="240" w:line="276" w:lineRule="auto"/>
              <w:ind w:firstLine="480"/>
              <w:jc w:val="left"/>
              <w:rPr>
                <w:rFonts w:ascii="Arial" w:hAnsi="Arial" w:cs="Arial"/>
                <w:sz w:val="24"/>
                <w:szCs w:val="24"/>
              </w:rPr>
            </w:pPr>
            <w:r w:rsidRPr="0080247E">
              <w:rPr>
                <w:rFonts w:ascii="Arial" w:hAnsi="Arial" w:cs="Arial"/>
                <w:sz w:val="24"/>
                <w:szCs w:val="24"/>
              </w:rPr>
              <w:t>hURAT1</w:t>
            </w:r>
            <w:r w:rsidRPr="0080247E">
              <w:rPr>
                <w:rFonts w:ascii="Arial" w:hAnsi="Arial" w:cs="Arial"/>
                <w:sz w:val="24"/>
                <w:szCs w:val="24"/>
              </w:rPr>
              <w:t>小鼠生殖能力正常。在未造模情况下，尿酸水平与野生型一致。未观察到其他临床症状。</w:t>
            </w:r>
          </w:p>
          <w:p w14:paraId="1F8E1E9F" w14:textId="77777777" w:rsidR="000B00E5" w:rsidRPr="0080247E" w:rsidRDefault="000B00E5" w:rsidP="0041298B">
            <w:pPr>
              <w:pStyle w:val="a7"/>
              <w:numPr>
                <w:ilvl w:val="2"/>
                <w:numId w:val="2"/>
              </w:numPr>
              <w:spacing w:before="240" w:line="276" w:lineRule="auto"/>
              <w:ind w:firstLineChars="0"/>
              <w:rPr>
                <w:rStyle w:val="a8"/>
                <w:rFonts w:ascii="Arial" w:hAnsi="Arial" w:cs="Arial"/>
                <w:b w:val="0"/>
                <w:bCs w:val="0"/>
                <w:sz w:val="24"/>
                <w:szCs w:val="24"/>
              </w:rPr>
            </w:pPr>
            <w:r w:rsidRPr="0080247E">
              <w:rPr>
                <w:rStyle w:val="a8"/>
                <w:rFonts w:ascii="Arial" w:hAnsi="Arial" w:cs="Arial"/>
                <w:b w:val="0"/>
                <w:bCs w:val="0"/>
                <w:sz w:val="24"/>
                <w:szCs w:val="24"/>
              </w:rPr>
              <w:t>hURAT1</w:t>
            </w:r>
            <w:r w:rsidRPr="0080247E">
              <w:rPr>
                <w:rStyle w:val="a8"/>
                <w:rFonts w:ascii="Arial" w:hAnsi="Arial" w:cs="Arial"/>
                <w:b w:val="0"/>
                <w:bCs w:val="0"/>
                <w:sz w:val="24"/>
                <w:szCs w:val="24"/>
              </w:rPr>
              <w:t>人源化小鼠的尿酸指标评价</w:t>
            </w:r>
          </w:p>
          <w:p w14:paraId="2A398A03" w14:textId="77777777" w:rsidR="000B00E5" w:rsidRPr="00E6427C" w:rsidRDefault="000B00E5" w:rsidP="00E6427C">
            <w:pPr>
              <w:pStyle w:val="a7"/>
              <w:spacing w:before="240" w:line="276" w:lineRule="auto"/>
              <w:ind w:firstLineChars="0" w:firstLine="421"/>
              <w:rPr>
                <w:rFonts w:ascii="Arial" w:hAnsi="Arial" w:cs="Arial"/>
                <w:sz w:val="24"/>
                <w:szCs w:val="24"/>
              </w:rPr>
            </w:pPr>
            <w:r w:rsidRPr="0080247E">
              <w:rPr>
                <w:rStyle w:val="a8"/>
                <w:rFonts w:ascii="Arial" w:hAnsi="Arial" w:cs="Arial"/>
                <w:b w:val="0"/>
                <w:bCs w:val="0"/>
                <w:sz w:val="24"/>
                <w:szCs w:val="24"/>
              </w:rPr>
              <w:t>建系获得的</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小鼠应具有健全的尿酸代谢系统</w:t>
            </w:r>
            <w:r>
              <w:rPr>
                <w:rStyle w:val="a8"/>
                <w:rFonts w:ascii="Arial" w:hAnsi="Arial" w:cs="Arial" w:hint="eastAsia"/>
                <w:b w:val="0"/>
                <w:bCs w:val="0"/>
                <w:sz w:val="24"/>
                <w:szCs w:val="24"/>
              </w:rPr>
              <w:t>。</w:t>
            </w:r>
            <w:r w:rsidRPr="0080247E">
              <w:rPr>
                <w:rStyle w:val="a8"/>
                <w:rFonts w:ascii="Arial" w:hAnsi="Arial" w:cs="Arial"/>
                <w:b w:val="0"/>
                <w:bCs w:val="0"/>
                <w:sz w:val="24"/>
                <w:szCs w:val="24"/>
              </w:rPr>
              <w:t>小鼠</w:t>
            </w:r>
            <w:r>
              <w:rPr>
                <w:rStyle w:val="a8"/>
                <w:rFonts w:ascii="Arial" w:hAnsi="Arial" w:cs="Arial" w:hint="eastAsia"/>
                <w:b w:val="0"/>
                <w:bCs w:val="0"/>
                <w:sz w:val="24"/>
                <w:szCs w:val="24"/>
              </w:rPr>
              <w:t>体内</w:t>
            </w:r>
            <w:r w:rsidRPr="0080247E">
              <w:rPr>
                <w:rStyle w:val="a8"/>
                <w:rFonts w:ascii="Arial" w:hAnsi="Arial" w:cs="Arial"/>
                <w:b w:val="0"/>
                <w:bCs w:val="0"/>
                <w:sz w:val="24"/>
                <w:szCs w:val="24"/>
              </w:rPr>
              <w:t>表达的尿酸酶可催化尿酸氧化成过氧化氢和尿囊素等物质</w:t>
            </w:r>
            <w:r>
              <w:rPr>
                <w:rStyle w:val="a8"/>
                <w:rFonts w:ascii="Arial" w:hAnsi="Arial" w:cs="Arial" w:hint="eastAsia"/>
                <w:b w:val="0"/>
                <w:bCs w:val="0"/>
                <w:sz w:val="24"/>
                <w:szCs w:val="24"/>
              </w:rPr>
              <w:t>，有</w:t>
            </w:r>
            <w:r w:rsidRPr="0080247E">
              <w:rPr>
                <w:rStyle w:val="a8"/>
                <w:rFonts w:ascii="Arial" w:hAnsi="Arial" w:cs="Arial"/>
                <w:b w:val="0"/>
                <w:bCs w:val="0"/>
                <w:sz w:val="24"/>
                <w:szCs w:val="24"/>
              </w:rPr>
              <w:t>利于尿酸的排泄，所以小鼠的本底血尿酸水平比人类低的多。</w:t>
            </w:r>
            <w:r w:rsidRPr="0080247E">
              <w:rPr>
                <w:rStyle w:val="a8"/>
                <w:rFonts w:ascii="Arial" w:hAnsi="Arial" w:cs="Arial"/>
                <w:b w:val="0"/>
                <w:bCs w:val="0"/>
                <w:sz w:val="24"/>
                <w:szCs w:val="24"/>
              </w:rPr>
              <w:t>hURAT1 KI/KI</w:t>
            </w:r>
            <w:r w:rsidRPr="0080247E">
              <w:rPr>
                <w:rStyle w:val="a8"/>
                <w:rFonts w:ascii="Arial" w:hAnsi="Arial" w:cs="Arial"/>
                <w:b w:val="0"/>
                <w:bCs w:val="0"/>
                <w:sz w:val="24"/>
                <w:szCs w:val="24"/>
              </w:rPr>
              <w:t>和</w:t>
            </w:r>
            <w:r w:rsidRPr="0080247E">
              <w:rPr>
                <w:rStyle w:val="a8"/>
                <w:rFonts w:ascii="Arial" w:hAnsi="Arial" w:cs="Arial"/>
                <w:b w:val="0"/>
                <w:bCs w:val="0"/>
                <w:sz w:val="24"/>
                <w:szCs w:val="24"/>
              </w:rPr>
              <w:t>WT</w:t>
            </w:r>
            <w:r w:rsidRPr="0080247E">
              <w:rPr>
                <w:rStyle w:val="a8"/>
                <w:rFonts w:ascii="Arial" w:hAnsi="Arial" w:cs="Arial"/>
                <w:b w:val="0"/>
                <w:bCs w:val="0"/>
                <w:sz w:val="24"/>
                <w:szCs w:val="24"/>
              </w:rPr>
              <w:t>小鼠下颌下静脉采血，分离血清后测定血尿酸浓度。结果表明</w:t>
            </w:r>
            <w:r w:rsidRPr="0080247E">
              <w:rPr>
                <w:rStyle w:val="a8"/>
                <w:rFonts w:ascii="Arial" w:hAnsi="Arial" w:cs="Arial"/>
                <w:b w:val="0"/>
                <w:bCs w:val="0"/>
                <w:sz w:val="24"/>
                <w:szCs w:val="24"/>
              </w:rPr>
              <w:t>hURAT1 KI/KI</w:t>
            </w:r>
            <w:r w:rsidRPr="0080247E">
              <w:rPr>
                <w:rStyle w:val="a8"/>
                <w:rFonts w:ascii="Arial" w:hAnsi="Arial" w:cs="Arial"/>
                <w:b w:val="0"/>
                <w:bCs w:val="0"/>
                <w:sz w:val="24"/>
                <w:szCs w:val="24"/>
              </w:rPr>
              <w:t>和</w:t>
            </w:r>
            <w:r w:rsidRPr="0080247E">
              <w:rPr>
                <w:rStyle w:val="a8"/>
                <w:rFonts w:ascii="Arial" w:hAnsi="Arial" w:cs="Arial"/>
                <w:b w:val="0"/>
                <w:bCs w:val="0"/>
                <w:sz w:val="24"/>
                <w:szCs w:val="24"/>
              </w:rPr>
              <w:t>WT</w:t>
            </w:r>
            <w:r w:rsidRPr="0080247E">
              <w:rPr>
                <w:rStyle w:val="a8"/>
                <w:rFonts w:ascii="Arial" w:hAnsi="Arial" w:cs="Arial"/>
                <w:b w:val="0"/>
                <w:bCs w:val="0"/>
                <w:sz w:val="24"/>
                <w:szCs w:val="24"/>
              </w:rPr>
              <w:t>小鼠本底血尿酸水平相当，并无明显升高。这一结果表明小鼠尿酸酶处理尿酸的能力远远大于引入</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蛋白引起的尿酸重吸收的升高，</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的表达不会引起小鼠尿酸代谢系统的紊乱。</w:t>
            </w:r>
          </w:p>
          <w:p w14:paraId="7C705D2B" w14:textId="77777777" w:rsidR="000B00E5" w:rsidRPr="0080247E" w:rsidRDefault="000B00E5" w:rsidP="001B3C3B">
            <w:pPr>
              <w:pStyle w:val="a7"/>
              <w:spacing w:line="360" w:lineRule="auto"/>
              <w:ind w:firstLineChars="0" w:firstLine="313"/>
              <w:jc w:val="center"/>
              <w:rPr>
                <w:rFonts w:ascii="Arial" w:hAnsi="Arial" w:cs="Arial"/>
                <w:sz w:val="22"/>
              </w:rPr>
            </w:pPr>
          </w:p>
          <w:p w14:paraId="5E6353BA" w14:textId="5EC894D7" w:rsidR="000B00E5" w:rsidRPr="0080247E" w:rsidRDefault="000B00E5" w:rsidP="00C757FC">
            <w:pPr>
              <w:pStyle w:val="a7"/>
              <w:spacing w:line="360" w:lineRule="auto"/>
              <w:ind w:firstLineChars="0" w:firstLine="313"/>
              <w:jc w:val="center"/>
              <w:rPr>
                <w:rFonts w:ascii="Arial" w:hAnsi="Arial" w:cs="Arial"/>
                <w:sz w:val="22"/>
              </w:rPr>
            </w:pPr>
            <w:r w:rsidRPr="0080247E">
              <w:rPr>
                <w:rFonts w:ascii="Arial" w:hAnsi="Arial" w:cs="Arial"/>
                <w:noProof/>
              </w:rPr>
              <w:drawing>
                <wp:inline distT="0" distB="0" distL="0" distR="0" wp14:anchorId="4B31F1A7" wp14:editId="5610638A">
                  <wp:extent cx="2725420" cy="1929130"/>
                  <wp:effectExtent l="0" t="0" r="0" b="0"/>
                  <wp:docPr id="452225369" name="Picture 45222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2725420" cy="1929130"/>
                          </a:xfrm>
                          <a:prstGeom prst="rect">
                            <a:avLst/>
                          </a:prstGeom>
                          <a:noFill/>
                          <a:ln>
                            <a:noFill/>
                          </a:ln>
                          <a:effectLst/>
                        </pic:spPr>
                      </pic:pic>
                    </a:graphicData>
                  </a:graphic>
                </wp:inline>
              </w:drawing>
            </w:r>
          </w:p>
          <w:p w14:paraId="238FF624" w14:textId="77777777" w:rsidR="000B00E5" w:rsidRPr="0080247E" w:rsidRDefault="000B00E5" w:rsidP="000124AD">
            <w:pPr>
              <w:pStyle w:val="a7"/>
              <w:spacing w:line="276" w:lineRule="auto"/>
              <w:ind w:firstLineChars="0" w:firstLine="313"/>
              <w:jc w:val="center"/>
              <w:rPr>
                <w:rFonts w:ascii="Arial" w:hAnsi="Arial" w:cs="Arial"/>
                <w:sz w:val="24"/>
                <w:szCs w:val="24"/>
              </w:rPr>
            </w:pPr>
            <w:r w:rsidRPr="0080247E">
              <w:rPr>
                <w:rFonts w:ascii="Arial" w:hAnsi="Arial" w:cs="Arial"/>
                <w:sz w:val="22"/>
              </w:rPr>
              <w:t>图</w:t>
            </w:r>
            <w:r>
              <w:rPr>
                <w:rFonts w:ascii="Arial" w:hAnsi="Arial" w:cs="Arial" w:hint="eastAsia"/>
                <w:sz w:val="22"/>
              </w:rPr>
              <w:t>9</w:t>
            </w:r>
            <w:r w:rsidRPr="0080247E">
              <w:rPr>
                <w:rFonts w:ascii="Arial" w:hAnsi="Arial" w:cs="Arial"/>
                <w:sz w:val="22"/>
              </w:rPr>
              <w:t>.</w:t>
            </w:r>
            <w:r w:rsidRPr="0080247E">
              <w:rPr>
                <w:rFonts w:ascii="Arial" w:hAnsi="Arial" w:cs="Arial"/>
                <w:sz w:val="22"/>
              </w:rPr>
              <w:t>氧</w:t>
            </w:r>
            <w:proofErr w:type="gramStart"/>
            <w:r w:rsidRPr="0080247E">
              <w:rPr>
                <w:rFonts w:ascii="Arial" w:hAnsi="Arial" w:cs="Arial"/>
                <w:sz w:val="22"/>
              </w:rPr>
              <w:t>嗪</w:t>
            </w:r>
            <w:proofErr w:type="gramEnd"/>
            <w:r w:rsidRPr="0080247E">
              <w:rPr>
                <w:rFonts w:ascii="Arial" w:hAnsi="Arial" w:cs="Arial"/>
                <w:sz w:val="22"/>
              </w:rPr>
              <w:t>酸钾（</w:t>
            </w:r>
            <w:proofErr w:type="spellStart"/>
            <w:r w:rsidRPr="0080247E">
              <w:rPr>
                <w:rFonts w:ascii="Arial" w:hAnsi="Arial" w:cs="Arial"/>
                <w:sz w:val="22"/>
              </w:rPr>
              <w:t>Oxonic</w:t>
            </w:r>
            <w:proofErr w:type="spellEnd"/>
            <w:r w:rsidRPr="0080247E">
              <w:rPr>
                <w:rFonts w:ascii="Arial" w:hAnsi="Arial" w:cs="Arial"/>
                <w:sz w:val="22"/>
              </w:rPr>
              <w:t xml:space="preserve"> acid potassium</w:t>
            </w:r>
            <w:r w:rsidRPr="0080247E">
              <w:rPr>
                <w:rFonts w:ascii="Arial" w:hAnsi="Arial" w:cs="Arial"/>
                <w:sz w:val="22"/>
              </w:rPr>
              <w:t>）造模后各组小鼠血尿酸水平图。</w:t>
            </w:r>
            <w:r w:rsidRPr="0080247E">
              <w:rPr>
                <w:rStyle w:val="a8"/>
                <w:rFonts w:ascii="Arial" w:hAnsi="Arial" w:cs="Arial"/>
                <w:b w:val="0"/>
                <w:bCs w:val="0"/>
              </w:rPr>
              <w:t>各组</w:t>
            </w:r>
            <w:r w:rsidRPr="0080247E">
              <w:rPr>
                <w:rStyle w:val="a8"/>
                <w:rFonts w:ascii="Arial" w:hAnsi="Arial" w:cs="Arial"/>
                <w:b w:val="0"/>
                <w:bCs w:val="0"/>
              </w:rPr>
              <w:t xml:space="preserve">n=10; </w:t>
            </w:r>
            <w:r w:rsidRPr="0080247E">
              <w:rPr>
                <w:rStyle w:val="a8"/>
                <w:rFonts w:ascii="Arial" w:hAnsi="Arial" w:cs="Arial"/>
                <w:b w:val="0"/>
                <w:bCs w:val="0"/>
              </w:rPr>
              <w:t>实验重复三次，图示为一次实验的代表性结果。</w:t>
            </w:r>
          </w:p>
          <w:p w14:paraId="64E2884F" w14:textId="77777777" w:rsidR="000B00E5" w:rsidRPr="00D05D2D" w:rsidRDefault="000B00E5" w:rsidP="00D05D2D">
            <w:pPr>
              <w:spacing w:line="360" w:lineRule="auto"/>
              <w:ind w:firstLineChars="190" w:firstLine="418"/>
              <w:rPr>
                <w:rStyle w:val="a8"/>
                <w:rFonts w:ascii="Arial" w:hAnsi="Arial" w:cs="Arial"/>
                <w:b w:val="0"/>
                <w:bCs w:val="0"/>
                <w:sz w:val="22"/>
              </w:rPr>
            </w:pPr>
          </w:p>
          <w:p w14:paraId="6194389B" w14:textId="77777777" w:rsidR="000B00E5" w:rsidRPr="0080247E" w:rsidRDefault="000B00E5" w:rsidP="0041298B">
            <w:pPr>
              <w:pStyle w:val="a7"/>
              <w:spacing w:before="240" w:line="276" w:lineRule="auto"/>
              <w:ind w:left="406" w:firstLineChars="5" w:firstLine="12"/>
              <w:rPr>
                <w:rStyle w:val="a8"/>
                <w:rFonts w:ascii="Arial" w:hAnsi="Arial" w:cs="Arial"/>
                <w:b w:val="0"/>
                <w:bCs w:val="0"/>
                <w:sz w:val="24"/>
                <w:szCs w:val="24"/>
              </w:rPr>
            </w:pPr>
            <w:r w:rsidRPr="0080247E">
              <w:rPr>
                <w:rFonts w:ascii="Arial" w:hAnsi="Arial" w:cs="Arial"/>
                <w:sz w:val="24"/>
                <w:szCs w:val="24"/>
              </w:rPr>
              <w:t xml:space="preserve">3.2.5 </w:t>
            </w:r>
            <w:proofErr w:type="spellStart"/>
            <w:r w:rsidRPr="0080247E">
              <w:rPr>
                <w:rStyle w:val="a8"/>
                <w:rFonts w:ascii="Arial" w:hAnsi="Arial" w:cs="Arial"/>
                <w:b w:val="0"/>
                <w:bCs w:val="0"/>
                <w:sz w:val="24"/>
                <w:szCs w:val="24"/>
              </w:rPr>
              <w:t>hURAT</w:t>
            </w:r>
            <w:proofErr w:type="spellEnd"/>
            <w:r w:rsidRPr="0080247E">
              <w:rPr>
                <w:rStyle w:val="a8"/>
                <w:rFonts w:ascii="Arial" w:hAnsi="Arial" w:cs="Arial"/>
                <w:b w:val="0"/>
                <w:bCs w:val="0"/>
                <w:sz w:val="24"/>
                <w:szCs w:val="24"/>
              </w:rPr>
              <w:t>小鼠的药物反应评价</w:t>
            </w:r>
          </w:p>
          <w:p w14:paraId="0E4C8075" w14:textId="77777777" w:rsidR="000B00E5" w:rsidRPr="0080247E" w:rsidRDefault="000B00E5" w:rsidP="0041298B">
            <w:pPr>
              <w:pStyle w:val="a7"/>
              <w:spacing w:before="240" w:line="276" w:lineRule="auto"/>
              <w:ind w:left="123" w:firstLineChars="193" w:firstLine="463"/>
              <w:rPr>
                <w:rStyle w:val="a8"/>
                <w:rFonts w:ascii="Arial" w:hAnsi="Arial" w:cs="Arial"/>
                <w:b w:val="0"/>
                <w:bCs w:val="0"/>
                <w:sz w:val="24"/>
                <w:szCs w:val="24"/>
              </w:rPr>
            </w:pPr>
            <w:r w:rsidRPr="0080247E">
              <w:rPr>
                <w:rStyle w:val="a8"/>
                <w:rFonts w:ascii="Arial" w:hAnsi="Arial" w:cs="Arial"/>
                <w:b w:val="0"/>
                <w:bCs w:val="0"/>
                <w:sz w:val="24"/>
                <w:szCs w:val="24"/>
              </w:rPr>
              <w:t>检测结果：如图</w:t>
            </w:r>
            <w:r w:rsidRPr="0080247E">
              <w:rPr>
                <w:rStyle w:val="a8"/>
                <w:rFonts w:ascii="Arial" w:hAnsi="Arial" w:cs="Arial"/>
                <w:b w:val="0"/>
                <w:bCs w:val="0"/>
                <w:sz w:val="24"/>
                <w:szCs w:val="24"/>
              </w:rPr>
              <w:t>7</w:t>
            </w:r>
            <w:r w:rsidRPr="0080247E">
              <w:rPr>
                <w:rStyle w:val="a8"/>
                <w:rFonts w:ascii="Arial" w:hAnsi="Arial" w:cs="Arial"/>
                <w:b w:val="0"/>
                <w:bCs w:val="0"/>
                <w:sz w:val="24"/>
                <w:szCs w:val="24"/>
              </w:rPr>
              <w:t>所示，野生型小鼠血尿酸水平在苯</w:t>
            </w:r>
            <w:proofErr w:type="gramStart"/>
            <w:r w:rsidRPr="0080247E">
              <w:rPr>
                <w:rStyle w:val="a8"/>
                <w:rFonts w:ascii="Arial" w:hAnsi="Arial" w:cs="Arial"/>
                <w:b w:val="0"/>
                <w:bCs w:val="0"/>
                <w:sz w:val="24"/>
                <w:szCs w:val="24"/>
              </w:rPr>
              <w:t>溴马隆治疗</w:t>
            </w:r>
            <w:proofErr w:type="gramEnd"/>
            <w:r w:rsidRPr="0080247E">
              <w:rPr>
                <w:rStyle w:val="a8"/>
                <w:rFonts w:ascii="Arial" w:hAnsi="Arial" w:cs="Arial"/>
                <w:b w:val="0"/>
                <w:bCs w:val="0"/>
                <w:sz w:val="24"/>
                <w:szCs w:val="24"/>
              </w:rPr>
              <w:t>后下降</w:t>
            </w:r>
            <w:r w:rsidRPr="0080247E">
              <w:rPr>
                <w:rStyle w:val="a8"/>
                <w:rFonts w:ascii="Arial" w:hAnsi="Arial" w:cs="Arial"/>
                <w:b w:val="0"/>
                <w:bCs w:val="0"/>
                <w:sz w:val="24"/>
                <w:szCs w:val="24"/>
              </w:rPr>
              <w:t>17.9%</w:t>
            </w:r>
            <w:r w:rsidRPr="0080247E">
              <w:rPr>
                <w:rStyle w:val="a8"/>
                <w:rFonts w:ascii="Arial" w:hAnsi="Arial" w:cs="Arial"/>
                <w:b w:val="0"/>
                <w:bCs w:val="0"/>
                <w:sz w:val="24"/>
                <w:szCs w:val="24"/>
              </w:rPr>
              <w:t>，而</w:t>
            </w:r>
            <w:r w:rsidRPr="0080247E">
              <w:rPr>
                <w:rStyle w:val="a8"/>
                <w:rFonts w:ascii="Arial" w:hAnsi="Arial" w:cs="Arial"/>
                <w:b w:val="0"/>
                <w:bCs w:val="0"/>
                <w:sz w:val="24"/>
                <w:szCs w:val="24"/>
              </w:rPr>
              <w:t>URAT1 KI/KI</w:t>
            </w:r>
            <w:r w:rsidRPr="0080247E">
              <w:rPr>
                <w:rStyle w:val="a8"/>
                <w:rFonts w:ascii="Arial" w:hAnsi="Arial" w:cs="Arial"/>
                <w:b w:val="0"/>
                <w:bCs w:val="0"/>
                <w:sz w:val="24"/>
                <w:szCs w:val="24"/>
              </w:rPr>
              <w:t>小鼠在苯</w:t>
            </w:r>
            <w:proofErr w:type="gramStart"/>
            <w:r w:rsidRPr="0080247E">
              <w:rPr>
                <w:rStyle w:val="a8"/>
                <w:rFonts w:ascii="Arial" w:hAnsi="Arial" w:cs="Arial"/>
                <w:b w:val="0"/>
                <w:bCs w:val="0"/>
                <w:sz w:val="24"/>
                <w:szCs w:val="24"/>
              </w:rPr>
              <w:t>溴马隆治疗</w:t>
            </w:r>
            <w:proofErr w:type="gramEnd"/>
            <w:r w:rsidRPr="0080247E">
              <w:rPr>
                <w:rStyle w:val="a8"/>
                <w:rFonts w:ascii="Arial" w:hAnsi="Arial" w:cs="Arial"/>
                <w:b w:val="0"/>
                <w:bCs w:val="0"/>
                <w:sz w:val="24"/>
                <w:szCs w:val="24"/>
              </w:rPr>
              <w:t>后下降</w:t>
            </w:r>
            <w:r w:rsidRPr="0080247E">
              <w:rPr>
                <w:rStyle w:val="a8"/>
                <w:rFonts w:ascii="Arial" w:hAnsi="Arial" w:cs="Arial"/>
                <w:b w:val="0"/>
                <w:bCs w:val="0"/>
                <w:sz w:val="24"/>
                <w:szCs w:val="24"/>
              </w:rPr>
              <w:t>62.9%</w:t>
            </w:r>
            <w:r w:rsidRPr="0080247E">
              <w:rPr>
                <w:rStyle w:val="a8"/>
                <w:rFonts w:ascii="Arial" w:hAnsi="Arial" w:cs="Arial"/>
                <w:b w:val="0"/>
                <w:bCs w:val="0"/>
                <w:sz w:val="24"/>
                <w:szCs w:val="24"/>
              </w:rPr>
              <w:t>。由于小鼠来源的</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对底物尿酸和人类</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抑制剂（例如，</w:t>
            </w:r>
            <w:proofErr w:type="gramStart"/>
            <w:r w:rsidRPr="0080247E">
              <w:rPr>
                <w:rStyle w:val="a8"/>
                <w:rFonts w:ascii="Arial" w:hAnsi="Arial" w:cs="Arial"/>
                <w:b w:val="0"/>
                <w:bCs w:val="0"/>
                <w:sz w:val="24"/>
                <w:szCs w:val="24"/>
              </w:rPr>
              <w:t>苯溴马隆</w:t>
            </w:r>
            <w:proofErr w:type="gramEnd"/>
            <w:r w:rsidRPr="0080247E">
              <w:rPr>
                <w:rStyle w:val="a8"/>
                <w:rFonts w:ascii="Arial" w:hAnsi="Arial" w:cs="Arial"/>
                <w:b w:val="0"/>
                <w:bCs w:val="0"/>
                <w:sz w:val="24"/>
                <w:szCs w:val="24"/>
              </w:rPr>
              <w:t>）的亲和力都比人源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的低，所以鼠源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在小鼠体内对尿酸的重吸收作用不大，用</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抑制剂苯</w:t>
            </w:r>
            <w:proofErr w:type="gramStart"/>
            <w:r w:rsidRPr="0080247E">
              <w:rPr>
                <w:rStyle w:val="a8"/>
                <w:rFonts w:ascii="Arial" w:hAnsi="Arial" w:cs="Arial"/>
                <w:b w:val="0"/>
                <w:bCs w:val="0"/>
                <w:sz w:val="24"/>
                <w:szCs w:val="24"/>
              </w:rPr>
              <w:t>溴马隆治疗</w:t>
            </w:r>
            <w:proofErr w:type="gramEnd"/>
            <w:r w:rsidRPr="0080247E">
              <w:rPr>
                <w:rStyle w:val="a8"/>
                <w:rFonts w:ascii="Arial" w:hAnsi="Arial" w:cs="Arial"/>
                <w:b w:val="0"/>
                <w:bCs w:val="0"/>
                <w:sz w:val="24"/>
                <w:szCs w:val="24"/>
              </w:rPr>
              <w:t>后，对血中尿酸的降低作用也非常有限，不能用来评估</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靶点的药物效果。但人源化</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小鼠对</w:t>
            </w:r>
            <w:proofErr w:type="gramStart"/>
            <w:r w:rsidRPr="0080247E">
              <w:rPr>
                <w:rStyle w:val="a8"/>
                <w:rFonts w:ascii="Arial" w:hAnsi="Arial" w:cs="Arial"/>
                <w:b w:val="0"/>
                <w:bCs w:val="0"/>
                <w:sz w:val="24"/>
                <w:szCs w:val="24"/>
              </w:rPr>
              <w:t>苯溴马隆</w:t>
            </w:r>
            <w:proofErr w:type="gramEnd"/>
            <w:r w:rsidRPr="0080247E">
              <w:rPr>
                <w:rStyle w:val="a8"/>
                <w:rFonts w:ascii="Arial" w:hAnsi="Arial" w:cs="Arial"/>
                <w:b w:val="0"/>
                <w:bCs w:val="0"/>
                <w:sz w:val="24"/>
                <w:szCs w:val="24"/>
              </w:rPr>
              <w:t>的治疗有很好的应答，血尿酸水平比未治疗前降低</w:t>
            </w:r>
            <w:r w:rsidRPr="0080247E">
              <w:rPr>
                <w:rStyle w:val="a8"/>
                <w:rFonts w:ascii="Arial" w:hAnsi="Arial" w:cs="Arial"/>
                <w:b w:val="0"/>
                <w:bCs w:val="0"/>
                <w:sz w:val="24"/>
                <w:szCs w:val="24"/>
              </w:rPr>
              <w:t>60%</w:t>
            </w:r>
            <w:r w:rsidRPr="0080247E">
              <w:rPr>
                <w:rStyle w:val="a8"/>
                <w:rFonts w:ascii="Arial" w:hAnsi="Arial" w:cs="Arial"/>
                <w:b w:val="0"/>
                <w:bCs w:val="0"/>
                <w:sz w:val="24"/>
                <w:szCs w:val="24"/>
              </w:rPr>
              <w:t>以上，表明</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人源化小鼠可以用作评价</w:t>
            </w:r>
            <w:r w:rsidRPr="0080247E">
              <w:rPr>
                <w:rStyle w:val="a8"/>
                <w:rFonts w:ascii="Arial" w:hAnsi="Arial" w:cs="Arial"/>
                <w:b w:val="0"/>
                <w:bCs w:val="0"/>
                <w:sz w:val="24"/>
                <w:szCs w:val="24"/>
              </w:rPr>
              <w:lastRenderedPageBreak/>
              <w:t>URAT1</w:t>
            </w:r>
            <w:r w:rsidRPr="0080247E">
              <w:rPr>
                <w:rStyle w:val="a8"/>
                <w:rFonts w:ascii="Arial" w:hAnsi="Arial" w:cs="Arial"/>
                <w:b w:val="0"/>
                <w:bCs w:val="0"/>
                <w:sz w:val="24"/>
                <w:szCs w:val="24"/>
              </w:rPr>
              <w:t>靶点抑制剂或激动剂的药效及其他研究。</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人源化小鼠模型将是基于</w:t>
            </w:r>
            <w:r w:rsidRPr="0080247E">
              <w:rPr>
                <w:rStyle w:val="a8"/>
                <w:rFonts w:ascii="Arial" w:hAnsi="Arial" w:cs="Arial"/>
                <w:b w:val="0"/>
                <w:bCs w:val="0"/>
                <w:sz w:val="24"/>
                <w:szCs w:val="24"/>
              </w:rPr>
              <w:t>hURAT1</w:t>
            </w:r>
            <w:r w:rsidRPr="0080247E">
              <w:rPr>
                <w:rStyle w:val="a8"/>
                <w:rFonts w:ascii="Arial" w:hAnsi="Arial" w:cs="Arial"/>
                <w:b w:val="0"/>
                <w:bCs w:val="0"/>
                <w:sz w:val="24"/>
                <w:szCs w:val="24"/>
              </w:rPr>
              <w:t>靶点药物药效评价的重要临床前测评工具。</w:t>
            </w:r>
          </w:p>
          <w:p w14:paraId="27E8BC6E" w14:textId="77777777" w:rsidR="000B00E5" w:rsidRPr="0080247E" w:rsidRDefault="000B00E5" w:rsidP="00AF0C96">
            <w:pPr>
              <w:pStyle w:val="a7"/>
              <w:spacing w:line="360" w:lineRule="auto"/>
              <w:ind w:left="123" w:firstLineChars="193" w:firstLine="405"/>
              <w:jc w:val="center"/>
              <w:rPr>
                <w:rStyle w:val="a8"/>
                <w:rFonts w:ascii="Arial" w:hAnsi="Arial" w:cs="Arial"/>
                <w:b w:val="0"/>
                <w:bCs w:val="0"/>
                <w:sz w:val="24"/>
                <w:szCs w:val="24"/>
              </w:rPr>
            </w:pPr>
            <w:r w:rsidRPr="0080247E">
              <w:rPr>
                <w:rFonts w:ascii="Arial" w:hAnsi="Arial" w:cs="Arial"/>
                <w:noProof/>
              </w:rPr>
              <w:drawing>
                <wp:inline distT="0" distB="0" distL="0" distR="0" wp14:anchorId="4DC79719" wp14:editId="7CFC7E7C">
                  <wp:extent cx="3178923" cy="2084832"/>
                  <wp:effectExtent l="0" t="0" r="2540" b="0"/>
                  <wp:docPr id="1649897956" name="Picture 164989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l="30853" t="28326"/>
                          <a:stretch>
                            <a:fillRect/>
                          </a:stretch>
                        </pic:blipFill>
                        <pic:spPr bwMode="auto">
                          <a:xfrm>
                            <a:off x="0" y="0"/>
                            <a:ext cx="3183774" cy="2088013"/>
                          </a:xfrm>
                          <a:prstGeom prst="rect">
                            <a:avLst/>
                          </a:prstGeom>
                          <a:noFill/>
                          <a:ln>
                            <a:noFill/>
                          </a:ln>
                          <a:effectLst/>
                        </pic:spPr>
                      </pic:pic>
                    </a:graphicData>
                  </a:graphic>
                </wp:inline>
              </w:drawing>
            </w:r>
          </w:p>
          <w:p w14:paraId="26919D15" w14:textId="77777777" w:rsidR="000B00E5" w:rsidRPr="0080247E" w:rsidRDefault="000B00E5" w:rsidP="001A48B5">
            <w:pPr>
              <w:autoSpaceDE w:val="0"/>
              <w:autoSpaceDN w:val="0"/>
              <w:adjustRightInd w:val="0"/>
              <w:spacing w:before="104"/>
              <w:jc w:val="center"/>
              <w:rPr>
                <w:rStyle w:val="a8"/>
                <w:rFonts w:ascii="Arial" w:hAnsi="Arial" w:cs="Arial"/>
                <w:b w:val="0"/>
                <w:bCs w:val="0"/>
              </w:rPr>
            </w:pPr>
            <w:r w:rsidRPr="0080247E">
              <w:rPr>
                <w:rStyle w:val="a8"/>
                <w:rFonts w:ascii="Arial" w:hAnsi="Arial" w:cs="Arial"/>
                <w:b w:val="0"/>
                <w:bCs w:val="0"/>
              </w:rPr>
              <w:t>图</w:t>
            </w:r>
            <w:r w:rsidRPr="0080247E">
              <w:rPr>
                <w:rStyle w:val="a8"/>
                <w:rFonts w:ascii="Arial" w:hAnsi="Arial" w:cs="Arial"/>
                <w:b w:val="0"/>
                <w:bCs w:val="0"/>
              </w:rPr>
              <w:t xml:space="preserve"> </w:t>
            </w:r>
            <w:r>
              <w:rPr>
                <w:rStyle w:val="a8"/>
                <w:rFonts w:ascii="Arial" w:hAnsi="Arial" w:cs="Arial" w:hint="eastAsia"/>
                <w:b w:val="0"/>
                <w:bCs w:val="0"/>
              </w:rPr>
              <w:t>10</w:t>
            </w:r>
            <w:r w:rsidRPr="0080247E">
              <w:rPr>
                <w:rStyle w:val="a8"/>
                <w:rFonts w:ascii="Arial" w:hAnsi="Arial" w:cs="Arial"/>
                <w:b w:val="0"/>
                <w:bCs w:val="0"/>
              </w:rPr>
              <w:t xml:space="preserve">. </w:t>
            </w:r>
            <w:proofErr w:type="gramStart"/>
            <w:r w:rsidRPr="0080247E">
              <w:rPr>
                <w:rStyle w:val="a8"/>
                <w:rFonts w:ascii="Arial" w:hAnsi="Arial" w:cs="Arial"/>
                <w:b w:val="0"/>
                <w:bCs w:val="0"/>
              </w:rPr>
              <w:t>苯溴马隆</w:t>
            </w:r>
            <w:proofErr w:type="gramEnd"/>
            <w:r w:rsidRPr="0080247E">
              <w:rPr>
                <w:rStyle w:val="a8"/>
                <w:rFonts w:ascii="Arial" w:hAnsi="Arial" w:cs="Arial"/>
                <w:b w:val="0"/>
                <w:bCs w:val="0"/>
              </w:rPr>
              <w:t>（</w:t>
            </w:r>
            <w:r w:rsidRPr="0080247E">
              <w:rPr>
                <w:rStyle w:val="a8"/>
                <w:rFonts w:ascii="Arial" w:hAnsi="Arial" w:cs="Arial"/>
                <w:b w:val="0"/>
                <w:bCs w:val="0"/>
              </w:rPr>
              <w:t>Benzbromarone</w:t>
            </w:r>
            <w:r w:rsidRPr="0080247E">
              <w:rPr>
                <w:rStyle w:val="a8"/>
                <w:rFonts w:ascii="Arial" w:hAnsi="Arial" w:cs="Arial"/>
                <w:b w:val="0"/>
                <w:bCs w:val="0"/>
              </w:rPr>
              <w:t>）治疗后各组小鼠血尿酸水平图。</w:t>
            </w:r>
          </w:p>
          <w:p w14:paraId="3B43EF4B" w14:textId="77777777" w:rsidR="000B00E5" w:rsidRDefault="000B00E5" w:rsidP="001A48B5">
            <w:pPr>
              <w:autoSpaceDE w:val="0"/>
              <w:autoSpaceDN w:val="0"/>
              <w:adjustRightInd w:val="0"/>
              <w:spacing w:before="104"/>
              <w:jc w:val="center"/>
              <w:rPr>
                <w:rStyle w:val="a8"/>
                <w:rFonts w:ascii="Arial" w:hAnsi="Arial" w:cs="Arial"/>
                <w:b w:val="0"/>
                <w:bCs w:val="0"/>
              </w:rPr>
            </w:pPr>
            <w:r w:rsidRPr="0080247E">
              <w:rPr>
                <w:rStyle w:val="a8"/>
                <w:rFonts w:ascii="Arial" w:hAnsi="Arial" w:cs="Arial"/>
                <w:b w:val="0"/>
                <w:bCs w:val="0"/>
              </w:rPr>
              <w:t>各组</w:t>
            </w:r>
            <w:r w:rsidRPr="0080247E">
              <w:rPr>
                <w:rStyle w:val="a8"/>
                <w:rFonts w:ascii="Arial" w:hAnsi="Arial" w:cs="Arial"/>
                <w:b w:val="0"/>
                <w:bCs w:val="0"/>
              </w:rPr>
              <w:t xml:space="preserve">n=10; </w:t>
            </w:r>
            <w:r w:rsidRPr="0080247E">
              <w:rPr>
                <w:rStyle w:val="a8"/>
                <w:rFonts w:ascii="Arial" w:hAnsi="Arial" w:cs="Arial"/>
                <w:b w:val="0"/>
                <w:bCs w:val="0"/>
              </w:rPr>
              <w:t>实验重复三次，图示为一次实验的代表性结果。</w:t>
            </w:r>
          </w:p>
          <w:p w14:paraId="383FE0B8" w14:textId="77777777" w:rsidR="000B00E5" w:rsidRDefault="000B00E5" w:rsidP="001A48B5">
            <w:pPr>
              <w:autoSpaceDE w:val="0"/>
              <w:autoSpaceDN w:val="0"/>
              <w:adjustRightInd w:val="0"/>
              <w:spacing w:before="104"/>
              <w:jc w:val="center"/>
              <w:rPr>
                <w:rStyle w:val="a8"/>
              </w:rPr>
            </w:pPr>
          </w:p>
          <w:p w14:paraId="059CCFD5" w14:textId="77777777" w:rsidR="000B00E5" w:rsidRPr="0080247E" w:rsidRDefault="000B00E5" w:rsidP="00A95C97">
            <w:pPr>
              <w:autoSpaceDE w:val="0"/>
              <w:autoSpaceDN w:val="0"/>
              <w:adjustRightInd w:val="0"/>
              <w:spacing w:before="104" w:line="276" w:lineRule="auto"/>
              <w:ind w:firstLine="417"/>
              <w:jc w:val="left"/>
              <w:rPr>
                <w:rFonts w:ascii="Arial" w:hAnsi="Arial" w:cs="Arial"/>
                <w:color w:val="000000"/>
                <w:kern w:val="0"/>
                <w:sz w:val="24"/>
                <w:szCs w:val="24"/>
              </w:rPr>
            </w:pPr>
            <w:r w:rsidRPr="0080247E">
              <w:rPr>
                <w:rFonts w:ascii="Arial" w:hAnsi="Arial" w:cs="Arial"/>
                <w:color w:val="000000"/>
                <w:kern w:val="0"/>
                <w:sz w:val="24"/>
                <w:szCs w:val="24"/>
              </w:rPr>
              <w:t>3.</w:t>
            </w:r>
            <w:r>
              <w:rPr>
                <w:rFonts w:ascii="Arial" w:hAnsi="Arial" w:cs="Arial" w:hint="eastAsia"/>
                <w:color w:val="000000"/>
                <w:kern w:val="0"/>
                <w:sz w:val="24"/>
                <w:szCs w:val="24"/>
              </w:rPr>
              <w:t>2.2</w:t>
            </w:r>
            <w:r w:rsidRPr="0080247E">
              <w:rPr>
                <w:rFonts w:ascii="Arial" w:hAnsi="Arial" w:cs="Arial"/>
                <w:color w:val="000000"/>
                <w:kern w:val="0"/>
                <w:sz w:val="24"/>
                <w:szCs w:val="24"/>
              </w:rPr>
              <w:t xml:space="preserve"> </w:t>
            </w:r>
            <w:r>
              <w:rPr>
                <w:rFonts w:ascii="Arial" w:hAnsi="Arial" w:cs="Arial" w:hint="eastAsia"/>
                <w:color w:val="000000"/>
                <w:kern w:val="0"/>
                <w:sz w:val="24"/>
                <w:szCs w:val="24"/>
              </w:rPr>
              <w:t>转基因鼠的肝肾病理正常</w:t>
            </w:r>
          </w:p>
          <w:p w14:paraId="6BDDE1D0" w14:textId="77777777" w:rsidR="000B00E5" w:rsidRDefault="000B00E5" w:rsidP="001A48B5">
            <w:pPr>
              <w:autoSpaceDE w:val="0"/>
              <w:autoSpaceDN w:val="0"/>
              <w:adjustRightInd w:val="0"/>
              <w:spacing w:before="104"/>
              <w:jc w:val="center"/>
              <w:rPr>
                <w:rStyle w:val="a8"/>
              </w:rPr>
            </w:pPr>
          </w:p>
          <w:p w14:paraId="3A2CD4AF" w14:textId="77777777" w:rsidR="000B00E5" w:rsidRDefault="000B00E5" w:rsidP="00FE21D9">
            <w:pPr>
              <w:autoSpaceDE w:val="0"/>
              <w:autoSpaceDN w:val="0"/>
              <w:adjustRightInd w:val="0"/>
              <w:spacing w:before="104"/>
              <w:jc w:val="center"/>
              <w:rPr>
                <w:rFonts w:ascii="Arial" w:hAnsi="Arial" w:cs="Arial"/>
              </w:rPr>
            </w:pPr>
            <w:r>
              <w:rPr>
                <w:rFonts w:ascii="宋体" w:cs="宋体"/>
                <w:b/>
                <w:bCs/>
                <w:noProof/>
                <w:color w:val="000000"/>
                <w:kern w:val="0"/>
                <w:szCs w:val="21"/>
              </w:rPr>
              <w:drawing>
                <wp:inline distT="0" distB="0" distL="0" distR="0" wp14:anchorId="7D8D442B" wp14:editId="2F7D1FD5">
                  <wp:extent cx="4912588" cy="1937982"/>
                  <wp:effectExtent l="0" t="0" r="2540" b="0"/>
                  <wp:docPr id="482378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6167" cy="1943339"/>
                          </a:xfrm>
                          <a:prstGeom prst="rect">
                            <a:avLst/>
                          </a:prstGeom>
                          <a:noFill/>
                        </pic:spPr>
                      </pic:pic>
                    </a:graphicData>
                  </a:graphic>
                </wp:inline>
              </w:drawing>
            </w:r>
          </w:p>
          <w:p w14:paraId="64E81B9B" w14:textId="77777777" w:rsidR="000B00E5" w:rsidRPr="00A95C97" w:rsidRDefault="000B00E5" w:rsidP="00A95C97">
            <w:pPr>
              <w:autoSpaceDE w:val="0"/>
              <w:autoSpaceDN w:val="0"/>
              <w:adjustRightInd w:val="0"/>
              <w:spacing w:before="104"/>
              <w:jc w:val="center"/>
              <w:rPr>
                <w:rStyle w:val="a8"/>
                <w:rFonts w:ascii="Arial" w:hAnsi="Arial" w:cs="Arial"/>
                <w:b w:val="0"/>
                <w:bCs w:val="0"/>
                <w:sz w:val="22"/>
              </w:rPr>
            </w:pPr>
            <w:r w:rsidRPr="00A95C97">
              <w:rPr>
                <w:rStyle w:val="a8"/>
                <w:rFonts w:ascii="Arial" w:hAnsi="Arial" w:cs="Arial"/>
                <w:b w:val="0"/>
                <w:bCs w:val="0"/>
                <w:sz w:val="22"/>
              </w:rPr>
              <w:t>图</w:t>
            </w:r>
            <w:r w:rsidRPr="00A95C97">
              <w:rPr>
                <w:rStyle w:val="a8"/>
                <w:rFonts w:ascii="Arial" w:hAnsi="Arial" w:cs="Arial"/>
                <w:b w:val="0"/>
                <w:bCs w:val="0"/>
                <w:sz w:val="22"/>
              </w:rPr>
              <w:t xml:space="preserve"> 11.</w:t>
            </w:r>
            <w:r w:rsidRPr="00A95C97">
              <w:rPr>
                <w:rStyle w:val="a8"/>
                <w:rFonts w:ascii="Arial" w:hAnsi="Arial" w:cs="Arial"/>
                <w:b w:val="0"/>
                <w:bCs w:val="0"/>
                <w:sz w:val="22"/>
              </w:rPr>
              <w:t>转基因鼠肝和肾组织切片</w:t>
            </w:r>
            <w:r w:rsidRPr="00A95C97">
              <w:rPr>
                <w:rStyle w:val="a8"/>
                <w:rFonts w:ascii="Arial" w:hAnsi="Arial" w:cs="Arial"/>
                <w:b w:val="0"/>
                <w:bCs w:val="0"/>
                <w:sz w:val="22"/>
              </w:rPr>
              <w:t>H</w:t>
            </w:r>
            <w:r w:rsidRPr="00A95C97">
              <w:rPr>
                <w:rStyle w:val="a8"/>
                <w:rFonts w:ascii="Arial" w:hAnsi="Arial" w:cs="Arial"/>
                <w:b w:val="0"/>
                <w:bCs w:val="0"/>
                <w:sz w:val="22"/>
              </w:rPr>
              <w:t>＆</w:t>
            </w:r>
            <w:r w:rsidRPr="00A95C97">
              <w:rPr>
                <w:rStyle w:val="a8"/>
                <w:rFonts w:ascii="Arial" w:hAnsi="Arial" w:cs="Arial"/>
                <w:b w:val="0"/>
                <w:bCs w:val="0"/>
                <w:sz w:val="22"/>
              </w:rPr>
              <w:t>E</w:t>
            </w:r>
            <w:r w:rsidRPr="00A95C97">
              <w:rPr>
                <w:rStyle w:val="a8"/>
                <w:rFonts w:ascii="Arial" w:hAnsi="Arial" w:cs="Arial"/>
                <w:b w:val="0"/>
                <w:bCs w:val="0"/>
                <w:sz w:val="22"/>
              </w:rPr>
              <w:t>染色。</w:t>
            </w:r>
          </w:p>
          <w:p w14:paraId="377807F0" w14:textId="77777777" w:rsidR="000B00E5" w:rsidRPr="0080247E" w:rsidRDefault="000B00E5" w:rsidP="001A48B5">
            <w:pPr>
              <w:autoSpaceDE w:val="0"/>
              <w:autoSpaceDN w:val="0"/>
              <w:adjustRightInd w:val="0"/>
              <w:spacing w:before="104"/>
              <w:jc w:val="center"/>
              <w:rPr>
                <w:rFonts w:ascii="Arial" w:hAnsi="Arial" w:cs="Arial"/>
              </w:rPr>
            </w:pPr>
          </w:p>
          <w:p w14:paraId="12D55AFB" w14:textId="77777777" w:rsidR="000B00E5" w:rsidRDefault="000B00E5" w:rsidP="00A95C97">
            <w:pPr>
              <w:autoSpaceDE w:val="0"/>
              <w:autoSpaceDN w:val="0"/>
              <w:adjustRightInd w:val="0"/>
              <w:spacing w:before="104" w:line="276" w:lineRule="auto"/>
              <w:ind w:firstLine="565"/>
              <w:jc w:val="left"/>
              <w:rPr>
                <w:rFonts w:ascii="宋体" w:cs="宋体"/>
                <w:color w:val="000000"/>
                <w:kern w:val="0"/>
                <w:sz w:val="24"/>
                <w:szCs w:val="24"/>
              </w:rPr>
            </w:pPr>
            <w:r w:rsidRPr="008B43CA">
              <w:rPr>
                <w:rFonts w:ascii="宋体" w:cs="宋体" w:hint="eastAsia"/>
                <w:color w:val="000000"/>
                <w:kern w:val="0"/>
                <w:sz w:val="24"/>
                <w:szCs w:val="24"/>
              </w:rPr>
              <w:t>如图所示</w:t>
            </w:r>
            <w:r w:rsidRPr="008B43CA">
              <w:rPr>
                <w:rFonts w:ascii="宋体" w:cs="宋体" w:hint="eastAsia"/>
                <w:color w:val="000000"/>
                <w:kern w:val="0"/>
                <w:sz w:val="24"/>
                <w:szCs w:val="24"/>
              </w:rPr>
              <w:t xml:space="preserve"> </w:t>
            </w:r>
            <w:r w:rsidRPr="008B43CA">
              <w:rPr>
                <w:rFonts w:ascii="宋体" w:cs="宋体" w:hint="eastAsia"/>
                <w:color w:val="000000"/>
                <w:kern w:val="0"/>
                <w:sz w:val="24"/>
                <w:szCs w:val="24"/>
              </w:rPr>
              <w:t>的肾组织切片内肾小球肾小管结构完整，均未见</w:t>
            </w:r>
            <w:proofErr w:type="gramStart"/>
            <w:r w:rsidRPr="008B43CA">
              <w:rPr>
                <w:rFonts w:ascii="宋体" w:cs="宋体" w:hint="eastAsia"/>
                <w:color w:val="000000"/>
                <w:kern w:val="0"/>
                <w:sz w:val="24"/>
                <w:szCs w:val="24"/>
              </w:rPr>
              <w:t>明显炎</w:t>
            </w:r>
            <w:proofErr w:type="gramEnd"/>
            <w:r w:rsidRPr="008B43CA">
              <w:rPr>
                <w:rFonts w:ascii="宋体" w:cs="宋体" w:hint="eastAsia"/>
                <w:color w:val="000000"/>
                <w:kern w:val="0"/>
                <w:sz w:val="24"/>
                <w:szCs w:val="24"/>
              </w:rPr>
              <w:t>性细胞浸润，为正常肾组织。肝组织病理表现无纤维组织增生及炎症坏死改变，为正常肝组织。</w:t>
            </w:r>
          </w:p>
          <w:p w14:paraId="1E100C07" w14:textId="77777777" w:rsidR="000B00E5" w:rsidRPr="00A95C97" w:rsidRDefault="000B00E5" w:rsidP="00A95C97">
            <w:pPr>
              <w:autoSpaceDE w:val="0"/>
              <w:autoSpaceDN w:val="0"/>
              <w:adjustRightInd w:val="0"/>
              <w:spacing w:before="104" w:line="276" w:lineRule="auto"/>
              <w:ind w:firstLine="565"/>
              <w:jc w:val="left"/>
              <w:rPr>
                <w:rFonts w:ascii="Arial" w:hAnsi="Arial" w:cs="Arial"/>
                <w:color w:val="000000"/>
                <w:kern w:val="0"/>
                <w:sz w:val="24"/>
                <w:szCs w:val="24"/>
              </w:rPr>
            </w:pPr>
            <w:r w:rsidRPr="00FE21D9">
              <w:rPr>
                <w:rFonts w:ascii="宋体" w:cs="宋体" w:hint="eastAsia"/>
                <w:color w:val="000000"/>
                <w:kern w:val="0"/>
                <w:sz w:val="24"/>
                <w:szCs w:val="24"/>
              </w:rPr>
              <w:t>我们对转基因鼠肝和</w:t>
            </w:r>
            <w:proofErr w:type="gramStart"/>
            <w:r w:rsidRPr="00FE21D9">
              <w:rPr>
                <w:rFonts w:ascii="宋体" w:cs="宋体" w:hint="eastAsia"/>
                <w:color w:val="000000"/>
                <w:kern w:val="0"/>
                <w:sz w:val="24"/>
                <w:szCs w:val="24"/>
              </w:rPr>
              <w:t>肾进行</w:t>
            </w:r>
            <w:proofErr w:type="gramEnd"/>
            <w:r w:rsidRPr="00FE21D9">
              <w:rPr>
                <w:rFonts w:ascii="宋体" w:cs="宋体" w:hint="eastAsia"/>
                <w:color w:val="000000"/>
                <w:kern w:val="0"/>
                <w:sz w:val="24"/>
                <w:szCs w:val="24"/>
              </w:rPr>
              <w:t>了病理学实验观察，结果表明转基因鼠肝与肾均未发生病理学变化，验证本实验动物模型的安全性</w:t>
            </w:r>
            <w:r w:rsidRPr="00A95C97">
              <w:rPr>
                <w:rFonts w:ascii="宋体" w:cs="宋体" w:hint="eastAsia"/>
                <w:color w:val="000000"/>
                <w:kern w:val="0"/>
                <w:sz w:val="24"/>
                <w:szCs w:val="24"/>
              </w:rPr>
              <w:t>。</w:t>
            </w:r>
          </w:p>
          <w:p w14:paraId="68AA2EE6" w14:textId="77777777" w:rsidR="000B00E5" w:rsidRPr="0080247E" w:rsidRDefault="000B00E5" w:rsidP="000124AD">
            <w:pPr>
              <w:autoSpaceDE w:val="0"/>
              <w:autoSpaceDN w:val="0"/>
              <w:adjustRightInd w:val="0"/>
              <w:spacing w:before="104" w:line="276" w:lineRule="auto"/>
              <w:ind w:firstLine="417"/>
              <w:jc w:val="left"/>
              <w:rPr>
                <w:rFonts w:ascii="Arial" w:hAnsi="Arial" w:cs="Arial"/>
                <w:color w:val="000000"/>
                <w:kern w:val="0"/>
                <w:sz w:val="24"/>
                <w:szCs w:val="24"/>
              </w:rPr>
            </w:pPr>
            <w:r w:rsidRPr="0080247E">
              <w:rPr>
                <w:rFonts w:ascii="Arial" w:hAnsi="Arial" w:cs="Arial"/>
                <w:color w:val="000000"/>
                <w:kern w:val="0"/>
                <w:sz w:val="24"/>
                <w:szCs w:val="24"/>
              </w:rPr>
              <w:t xml:space="preserve">3.3 </w:t>
            </w:r>
            <w:r w:rsidRPr="0080247E">
              <w:rPr>
                <w:rFonts w:ascii="Arial" w:hAnsi="Arial" w:cs="Arial"/>
                <w:color w:val="000000"/>
                <w:kern w:val="0"/>
                <w:sz w:val="24"/>
                <w:szCs w:val="24"/>
              </w:rPr>
              <w:t>结论</w:t>
            </w:r>
          </w:p>
          <w:p w14:paraId="63D61CE5" w14:textId="77777777" w:rsidR="000B00E5" w:rsidRPr="0080247E" w:rsidRDefault="000B00E5" w:rsidP="000124AD">
            <w:pPr>
              <w:spacing w:line="276" w:lineRule="auto"/>
              <w:ind w:firstLine="406"/>
              <w:rPr>
                <w:rStyle w:val="a8"/>
                <w:rFonts w:ascii="Arial" w:hAnsi="Arial" w:cs="Arial"/>
                <w:b w:val="0"/>
                <w:bCs w:val="0"/>
                <w:sz w:val="24"/>
                <w:szCs w:val="24"/>
              </w:rPr>
            </w:pPr>
            <w:r w:rsidRPr="0080247E">
              <w:rPr>
                <w:rStyle w:val="a8"/>
                <w:rFonts w:ascii="Arial" w:hAnsi="Arial" w:cs="Arial"/>
                <w:b w:val="0"/>
                <w:bCs w:val="0"/>
                <w:sz w:val="24"/>
                <w:szCs w:val="24"/>
              </w:rPr>
              <w:t>hURAT1 KI/KI</w:t>
            </w:r>
            <w:r w:rsidRPr="0080247E">
              <w:rPr>
                <w:rStyle w:val="a8"/>
                <w:rFonts w:ascii="Arial" w:hAnsi="Arial" w:cs="Arial"/>
                <w:b w:val="0"/>
                <w:bCs w:val="0"/>
                <w:sz w:val="24"/>
                <w:szCs w:val="24"/>
              </w:rPr>
              <w:t>小鼠引入了对尿酸亲和力更高的人源</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蛋白，具有更高的</w:t>
            </w:r>
            <w:r w:rsidRPr="0080247E">
              <w:rPr>
                <w:rStyle w:val="a8"/>
                <w:rFonts w:ascii="Arial" w:hAnsi="Arial" w:cs="Arial"/>
                <w:b w:val="0"/>
                <w:bCs w:val="0"/>
                <w:sz w:val="24"/>
                <w:szCs w:val="24"/>
              </w:rPr>
              <w:lastRenderedPageBreak/>
              <w:t>尿酸重吸收能力，在去除尿酸酶功能的情况下，造模后表现出更高的血尿酸浓度，而且对于阳性药苯溴马隆的反应良好，适合于降尿酸药物的药效评价，可以替代新大陆猴作为</w:t>
            </w:r>
            <w:r w:rsidRPr="0080247E">
              <w:rPr>
                <w:rStyle w:val="a8"/>
                <w:rFonts w:ascii="Arial" w:hAnsi="Arial" w:cs="Arial"/>
                <w:b w:val="0"/>
                <w:bCs w:val="0"/>
                <w:sz w:val="24"/>
                <w:szCs w:val="24"/>
              </w:rPr>
              <w:t>URAT1</w:t>
            </w:r>
            <w:r w:rsidRPr="0080247E">
              <w:rPr>
                <w:rStyle w:val="a8"/>
                <w:rFonts w:ascii="Arial" w:hAnsi="Arial" w:cs="Arial"/>
                <w:b w:val="0"/>
                <w:bCs w:val="0"/>
                <w:sz w:val="24"/>
                <w:szCs w:val="24"/>
              </w:rPr>
              <w:t>药物的临床前实验动物，具有应用价值。</w:t>
            </w:r>
          </w:p>
          <w:p w14:paraId="281F7A40" w14:textId="77777777" w:rsidR="000B00E5" w:rsidRPr="0080247E" w:rsidRDefault="000B00E5" w:rsidP="005970D4">
            <w:pPr>
              <w:rPr>
                <w:rFonts w:ascii="Arial" w:hAnsi="Arial" w:cs="Arial"/>
              </w:rPr>
            </w:pPr>
          </w:p>
          <w:p w14:paraId="5AA1A2CB" w14:textId="77777777" w:rsidR="000B00E5" w:rsidRPr="0080247E" w:rsidRDefault="000B00E5" w:rsidP="002F3A41">
            <w:pPr>
              <w:widowControl/>
              <w:spacing w:line="360" w:lineRule="auto"/>
              <w:jc w:val="left"/>
              <w:rPr>
                <w:rFonts w:ascii="Arial" w:hAnsi="Arial" w:cs="Arial"/>
                <w:b/>
                <w:bCs/>
                <w:sz w:val="24"/>
                <w:szCs w:val="24"/>
              </w:rPr>
            </w:pPr>
            <w:r w:rsidRPr="0080247E">
              <w:rPr>
                <w:rFonts w:ascii="Arial" w:hAnsi="Arial" w:cs="Arial"/>
                <w:b/>
                <w:bCs/>
                <w:sz w:val="24"/>
                <w:szCs w:val="24"/>
              </w:rPr>
              <w:t>五、动物模型的生物安全性。</w:t>
            </w:r>
          </w:p>
          <w:p w14:paraId="05EF32C5" w14:textId="77777777" w:rsidR="000B00E5" w:rsidRPr="0080247E" w:rsidRDefault="000B00E5" w:rsidP="0080247E">
            <w:pPr>
              <w:widowControl/>
              <w:spacing w:line="360" w:lineRule="auto"/>
              <w:ind w:firstLineChars="200" w:firstLine="480"/>
              <w:jc w:val="left"/>
              <w:rPr>
                <w:rFonts w:ascii="Arial" w:hAnsi="Arial" w:cs="Arial"/>
                <w:b/>
                <w:sz w:val="24"/>
                <w:szCs w:val="24"/>
              </w:rPr>
            </w:pPr>
            <w:r w:rsidRPr="0080247E">
              <w:rPr>
                <w:rFonts w:ascii="Arial" w:hAnsi="Arial" w:cs="Arial"/>
                <w:b/>
                <w:sz w:val="24"/>
                <w:szCs w:val="24"/>
                <w:lang w:bidi="ar"/>
              </w:rPr>
              <w:t>动物模型的制备和应用实验必须在具备相应资质的实验室开展。动物模型的制备、应用过程中的监督管理、处置措施</w:t>
            </w:r>
            <w:r w:rsidRPr="0080247E">
              <w:rPr>
                <w:rFonts w:ascii="Arial" w:hAnsi="Arial" w:cs="Arial"/>
                <w:b/>
                <w:sz w:val="24"/>
                <w:szCs w:val="24"/>
              </w:rPr>
              <w:t>、对环境和生态影响</w:t>
            </w:r>
            <w:r w:rsidRPr="0080247E">
              <w:rPr>
                <w:rFonts w:ascii="Arial" w:hAnsi="Arial" w:cs="Arial"/>
                <w:b/>
                <w:sz w:val="24"/>
                <w:szCs w:val="24"/>
                <w:lang w:bidi="ar"/>
              </w:rPr>
              <w:t>等应符合国家相关法律规定</w:t>
            </w:r>
            <w:r w:rsidRPr="0080247E">
              <w:rPr>
                <w:rFonts w:ascii="Arial" w:hAnsi="Arial" w:cs="Arial"/>
                <w:b/>
                <w:sz w:val="24"/>
                <w:szCs w:val="24"/>
              </w:rPr>
              <w:t>。</w:t>
            </w:r>
          </w:p>
          <w:p w14:paraId="447B6E0F" w14:textId="77777777" w:rsidR="000B00E5" w:rsidRPr="0080247E" w:rsidRDefault="000B00E5" w:rsidP="00C757FC">
            <w:pPr>
              <w:widowControl/>
              <w:spacing w:before="240" w:line="276" w:lineRule="auto"/>
              <w:ind w:firstLineChars="200" w:firstLine="480"/>
              <w:rPr>
                <w:rFonts w:ascii="Arial" w:hAnsi="Arial" w:cs="Arial"/>
                <w:sz w:val="24"/>
                <w:szCs w:val="24"/>
              </w:rPr>
            </w:pPr>
            <w:r w:rsidRPr="0080247E">
              <w:rPr>
                <w:rFonts w:ascii="Arial" w:hAnsi="Arial" w:cs="Arial"/>
                <w:sz w:val="24"/>
                <w:szCs w:val="24"/>
              </w:rPr>
              <w:t>动物饲养于中国中医科学院中药研究所和</w:t>
            </w:r>
            <w:proofErr w:type="gramStart"/>
            <w:r w:rsidRPr="0080247E">
              <w:rPr>
                <w:rFonts w:ascii="Arial" w:hAnsi="Arial" w:cs="Arial"/>
                <w:sz w:val="24"/>
                <w:szCs w:val="24"/>
              </w:rPr>
              <w:t>赛业生物</w:t>
            </w:r>
            <w:proofErr w:type="gramEnd"/>
            <w:r w:rsidRPr="0080247E">
              <w:rPr>
                <w:rFonts w:ascii="Arial" w:hAnsi="Arial" w:cs="Arial"/>
                <w:sz w:val="24"/>
                <w:szCs w:val="24"/>
              </w:rPr>
              <w:t>科技有限公司</w:t>
            </w:r>
            <w:r w:rsidRPr="0080247E">
              <w:rPr>
                <w:rFonts w:ascii="Arial" w:hAnsi="Arial" w:cs="Arial"/>
                <w:sz w:val="24"/>
                <w:szCs w:val="24"/>
              </w:rPr>
              <w:t>SPF</w:t>
            </w:r>
            <w:r w:rsidRPr="0080247E">
              <w:rPr>
                <w:rFonts w:ascii="Arial" w:hAnsi="Arial" w:cs="Arial"/>
                <w:sz w:val="24"/>
                <w:szCs w:val="24"/>
              </w:rPr>
              <w:t>级洁净环境，饲养期间给予动物标准饲料和自由洁净饮水。本动物实验遵守国际实验动物伦理学要求。</w:t>
            </w:r>
          </w:p>
          <w:p w14:paraId="4E39FBA8" w14:textId="77777777" w:rsidR="000B00E5" w:rsidRPr="0080247E" w:rsidRDefault="000B00E5" w:rsidP="00C757FC">
            <w:pPr>
              <w:widowControl/>
              <w:spacing w:before="240" w:line="360" w:lineRule="auto"/>
              <w:jc w:val="left"/>
              <w:rPr>
                <w:rFonts w:ascii="Arial" w:hAnsi="Arial" w:cs="Arial"/>
                <w:b/>
                <w:bCs/>
                <w:sz w:val="24"/>
                <w:szCs w:val="24"/>
              </w:rPr>
            </w:pPr>
            <w:r w:rsidRPr="0080247E">
              <w:rPr>
                <w:rFonts w:ascii="Arial" w:hAnsi="Arial" w:cs="Arial"/>
                <w:b/>
                <w:bCs/>
                <w:sz w:val="24"/>
                <w:szCs w:val="24"/>
              </w:rPr>
              <w:t>六、讨论和结论</w:t>
            </w:r>
          </w:p>
          <w:p w14:paraId="1CD9D0A0" w14:textId="55A9CCC2" w:rsidR="000B00E5" w:rsidRPr="0080247E" w:rsidRDefault="000B00E5" w:rsidP="00C757FC">
            <w:pPr>
              <w:widowControl/>
              <w:spacing w:line="360" w:lineRule="auto"/>
              <w:ind w:firstLineChars="200" w:firstLine="480"/>
              <w:jc w:val="left"/>
              <w:rPr>
                <w:rFonts w:ascii="Arial" w:hAnsi="Arial" w:cs="Arial"/>
                <w:b/>
                <w:sz w:val="24"/>
                <w:szCs w:val="24"/>
              </w:rPr>
            </w:pPr>
            <w:r w:rsidRPr="0080247E">
              <w:rPr>
                <w:rFonts w:ascii="Arial" w:hAnsi="Arial" w:cs="Arial"/>
                <w:b/>
                <w:sz w:val="24"/>
                <w:szCs w:val="24"/>
              </w:rPr>
              <w:t>总结该模型鉴定和评价的技术方法和指标体系；分析该模型与国内外现有模型的异同；讨论该模型的技术难点、创新性和应用价值。</w:t>
            </w:r>
          </w:p>
          <w:p w14:paraId="6B2542EB" w14:textId="77777777" w:rsidR="000B00E5" w:rsidRPr="0080247E" w:rsidRDefault="000B00E5" w:rsidP="002F3A41">
            <w:pPr>
              <w:widowControl/>
              <w:adjustRightInd w:val="0"/>
              <w:snapToGrid w:val="0"/>
              <w:spacing w:line="360" w:lineRule="auto"/>
              <w:jc w:val="left"/>
              <w:rPr>
                <w:rFonts w:ascii="Arial" w:hAnsi="Arial" w:cs="Arial"/>
                <w:b/>
                <w:bCs/>
                <w:sz w:val="24"/>
                <w:szCs w:val="24"/>
              </w:rPr>
            </w:pPr>
            <w:r w:rsidRPr="0080247E">
              <w:rPr>
                <w:rFonts w:ascii="Arial" w:hAnsi="Arial" w:cs="Arial"/>
                <w:b/>
                <w:bCs/>
                <w:sz w:val="24"/>
                <w:szCs w:val="24"/>
              </w:rPr>
              <w:t>1.</w:t>
            </w:r>
            <w:r w:rsidRPr="0080247E">
              <w:rPr>
                <w:rFonts w:ascii="Arial" w:hAnsi="Arial" w:cs="Arial"/>
                <w:b/>
                <w:bCs/>
                <w:sz w:val="24"/>
                <w:szCs w:val="24"/>
              </w:rPr>
              <w:t>评价指标体系</w:t>
            </w:r>
          </w:p>
          <w:p w14:paraId="0F852570" w14:textId="77777777" w:rsidR="000B00E5" w:rsidRPr="0080247E" w:rsidRDefault="000B00E5" w:rsidP="0041298B">
            <w:pPr>
              <w:widowControl/>
              <w:spacing w:before="240" w:line="276" w:lineRule="auto"/>
              <w:ind w:firstLineChars="200" w:firstLine="480"/>
              <w:jc w:val="left"/>
              <w:rPr>
                <w:rFonts w:ascii="Arial" w:hAnsi="Arial" w:cs="Arial"/>
                <w:sz w:val="24"/>
                <w:szCs w:val="24"/>
              </w:rPr>
            </w:pPr>
            <w:r w:rsidRPr="0080247E">
              <w:rPr>
                <w:rFonts w:ascii="Arial" w:hAnsi="Arial" w:cs="Arial"/>
                <w:sz w:val="24"/>
                <w:szCs w:val="24"/>
              </w:rPr>
              <w:t>1</w:t>
            </w:r>
            <w:r w:rsidRPr="0080247E">
              <w:rPr>
                <w:rFonts w:ascii="Arial" w:hAnsi="Arial" w:cs="Arial"/>
                <w:sz w:val="24"/>
                <w:szCs w:val="24"/>
              </w:rPr>
              <w:t>）基础考察指标：血尿酸水平、体重。</w:t>
            </w:r>
          </w:p>
          <w:p w14:paraId="01F9FB1B" w14:textId="77777777" w:rsidR="000B00E5" w:rsidRPr="0080247E" w:rsidRDefault="000B00E5" w:rsidP="0041298B">
            <w:pPr>
              <w:widowControl/>
              <w:spacing w:before="240" w:line="276" w:lineRule="auto"/>
              <w:ind w:firstLineChars="200" w:firstLine="480"/>
              <w:jc w:val="left"/>
              <w:rPr>
                <w:rFonts w:ascii="Arial" w:hAnsi="Arial" w:cs="Arial"/>
                <w:color w:val="2F5496" w:themeColor="accent1" w:themeShade="BF"/>
                <w:sz w:val="24"/>
                <w:szCs w:val="24"/>
              </w:rPr>
            </w:pPr>
            <w:r w:rsidRPr="0080247E">
              <w:rPr>
                <w:rFonts w:ascii="Arial" w:hAnsi="Arial" w:cs="Arial"/>
                <w:sz w:val="24"/>
                <w:szCs w:val="24"/>
              </w:rPr>
              <w:t>2</w:t>
            </w:r>
            <w:r w:rsidRPr="0080247E">
              <w:rPr>
                <w:rFonts w:ascii="Arial" w:hAnsi="Arial" w:cs="Arial"/>
                <w:sz w:val="24"/>
                <w:szCs w:val="24"/>
              </w:rPr>
              <w:t>）病理检测：酶比色法尿酸检测试剂盒检测小鼠血尿酸水平、</w:t>
            </w:r>
            <w:r w:rsidRPr="0080247E">
              <w:rPr>
                <w:rFonts w:ascii="Arial" w:hAnsi="Arial" w:cs="Arial"/>
                <w:sz w:val="24"/>
                <w:szCs w:val="24"/>
              </w:rPr>
              <w:t>H</w:t>
            </w:r>
            <w:r w:rsidRPr="0080247E">
              <w:rPr>
                <w:rFonts w:ascii="Arial" w:hAnsi="Arial" w:cs="Arial"/>
                <w:sz w:val="24"/>
                <w:szCs w:val="24"/>
              </w:rPr>
              <w:t>＆</w:t>
            </w:r>
            <w:r w:rsidRPr="0080247E">
              <w:rPr>
                <w:rFonts w:ascii="Arial" w:hAnsi="Arial" w:cs="Arial"/>
                <w:sz w:val="24"/>
                <w:szCs w:val="24"/>
              </w:rPr>
              <w:t>E</w:t>
            </w:r>
            <w:r w:rsidRPr="0080247E">
              <w:rPr>
                <w:rFonts w:ascii="Arial" w:hAnsi="Arial" w:cs="Arial"/>
                <w:sz w:val="24"/>
                <w:szCs w:val="24"/>
              </w:rPr>
              <w:t>染色检测肾组织病情况；免疫组化检测人源</w:t>
            </w:r>
            <w:r w:rsidRPr="0080247E">
              <w:rPr>
                <w:rFonts w:ascii="Arial" w:hAnsi="Arial" w:cs="Arial"/>
                <w:sz w:val="24"/>
                <w:szCs w:val="24"/>
              </w:rPr>
              <w:t>URAT1</w:t>
            </w:r>
            <w:r w:rsidRPr="0080247E">
              <w:rPr>
                <w:rFonts w:ascii="Arial" w:hAnsi="Arial" w:cs="Arial"/>
                <w:sz w:val="24"/>
                <w:szCs w:val="24"/>
              </w:rPr>
              <w:t>蛋白表达及分布情况</w:t>
            </w:r>
            <w:r w:rsidRPr="0080247E">
              <w:rPr>
                <w:rFonts w:ascii="Arial" w:hAnsi="Arial" w:cs="Arial"/>
                <w:color w:val="2F5496" w:themeColor="accent1" w:themeShade="BF"/>
                <w:sz w:val="24"/>
                <w:szCs w:val="24"/>
              </w:rPr>
              <w:t>。</w:t>
            </w:r>
          </w:p>
          <w:p w14:paraId="6E22DDDF" w14:textId="77777777" w:rsidR="000B00E5" w:rsidRPr="0080247E" w:rsidRDefault="000B00E5" w:rsidP="0041298B">
            <w:pPr>
              <w:widowControl/>
              <w:spacing w:before="240" w:line="276" w:lineRule="auto"/>
              <w:ind w:firstLineChars="200" w:firstLine="480"/>
              <w:jc w:val="left"/>
              <w:rPr>
                <w:rFonts w:ascii="Arial" w:hAnsi="Arial" w:cs="Arial"/>
                <w:sz w:val="24"/>
                <w:szCs w:val="24"/>
              </w:rPr>
            </w:pPr>
            <w:r w:rsidRPr="0080247E">
              <w:rPr>
                <w:rFonts w:ascii="Arial" w:hAnsi="Arial" w:cs="Arial"/>
                <w:sz w:val="24"/>
                <w:szCs w:val="24"/>
              </w:rPr>
              <w:t>3</w:t>
            </w:r>
            <w:r w:rsidRPr="0080247E">
              <w:rPr>
                <w:rFonts w:ascii="Arial" w:hAnsi="Arial" w:cs="Arial"/>
                <w:sz w:val="24"/>
                <w:szCs w:val="24"/>
              </w:rPr>
              <w:t>）分子生物学检测：</w:t>
            </w:r>
            <w:r w:rsidRPr="0080247E">
              <w:rPr>
                <w:rFonts w:ascii="Arial" w:hAnsi="Arial" w:cs="Arial"/>
                <w:sz w:val="24"/>
                <w:szCs w:val="24"/>
              </w:rPr>
              <w:t>PCR</w:t>
            </w:r>
            <w:r w:rsidRPr="0080247E">
              <w:rPr>
                <w:rFonts w:ascii="Arial" w:hAnsi="Arial" w:cs="Arial"/>
                <w:sz w:val="24"/>
                <w:szCs w:val="24"/>
              </w:rPr>
              <w:t>及</w:t>
            </w:r>
            <w:r w:rsidRPr="0080247E">
              <w:rPr>
                <w:rFonts w:ascii="Arial" w:hAnsi="Arial" w:cs="Arial"/>
                <w:sz w:val="24"/>
                <w:szCs w:val="24"/>
              </w:rPr>
              <w:t>DNA</w:t>
            </w:r>
            <w:r w:rsidRPr="0080247E">
              <w:rPr>
                <w:rFonts w:ascii="Arial" w:hAnsi="Arial" w:cs="Arial"/>
                <w:sz w:val="24"/>
                <w:szCs w:val="24"/>
              </w:rPr>
              <w:t>测序等方法鉴定基因插入与序列的正确；</w:t>
            </w:r>
            <w:r w:rsidRPr="0080247E">
              <w:rPr>
                <w:rFonts w:ascii="Arial" w:hAnsi="Arial" w:cs="Arial"/>
                <w:sz w:val="24"/>
                <w:szCs w:val="24"/>
              </w:rPr>
              <w:t>PCR</w:t>
            </w:r>
            <w:r w:rsidRPr="0080247E">
              <w:rPr>
                <w:rFonts w:ascii="Arial" w:hAnsi="Arial" w:cs="Arial"/>
                <w:sz w:val="24"/>
                <w:szCs w:val="24"/>
              </w:rPr>
              <w:t>方法鉴定基因型：</w:t>
            </w:r>
            <w:r w:rsidRPr="0080247E">
              <w:rPr>
                <w:rFonts w:ascii="Arial" w:hAnsi="Arial" w:cs="Arial"/>
                <w:sz w:val="24"/>
                <w:szCs w:val="24"/>
              </w:rPr>
              <w:t>hURAT1</w:t>
            </w:r>
            <w:r w:rsidRPr="0080247E">
              <w:rPr>
                <w:rFonts w:ascii="Arial" w:hAnsi="Arial" w:cs="Arial"/>
                <w:sz w:val="24"/>
                <w:szCs w:val="24"/>
              </w:rPr>
              <w:t>基因敲入纯合和杂合子，野生型的基因表型。</w:t>
            </w:r>
          </w:p>
          <w:p w14:paraId="4AA6B484" w14:textId="77777777" w:rsidR="000B00E5" w:rsidRPr="0080247E" w:rsidRDefault="000B00E5" w:rsidP="00DF5B31">
            <w:pPr>
              <w:widowControl/>
              <w:spacing w:line="276" w:lineRule="auto"/>
              <w:ind w:firstLineChars="200" w:firstLine="480"/>
              <w:jc w:val="left"/>
              <w:rPr>
                <w:rFonts w:ascii="Arial" w:hAnsi="Arial" w:cs="Arial"/>
                <w:sz w:val="24"/>
                <w:szCs w:val="24"/>
              </w:rPr>
            </w:pPr>
          </w:p>
          <w:p w14:paraId="78680A23" w14:textId="77777777" w:rsidR="000B00E5" w:rsidRPr="0080247E" w:rsidRDefault="000B00E5" w:rsidP="002F3A41">
            <w:pPr>
              <w:widowControl/>
              <w:spacing w:line="360" w:lineRule="auto"/>
              <w:jc w:val="left"/>
              <w:rPr>
                <w:rFonts w:ascii="Arial" w:hAnsi="Arial" w:cs="Arial"/>
                <w:b/>
                <w:bCs/>
                <w:sz w:val="24"/>
                <w:szCs w:val="24"/>
              </w:rPr>
            </w:pPr>
            <w:r w:rsidRPr="0080247E">
              <w:rPr>
                <w:rFonts w:ascii="Arial" w:hAnsi="Arial" w:cs="Arial"/>
                <w:b/>
                <w:bCs/>
                <w:sz w:val="24"/>
                <w:szCs w:val="24"/>
              </w:rPr>
              <w:t xml:space="preserve">2. </w:t>
            </w:r>
            <w:r w:rsidRPr="0080247E">
              <w:rPr>
                <w:rFonts w:ascii="Arial" w:hAnsi="Arial" w:cs="Arial"/>
                <w:b/>
                <w:bCs/>
                <w:sz w:val="24"/>
                <w:szCs w:val="24"/>
              </w:rPr>
              <w:t>国内外现有模型的异同</w:t>
            </w:r>
          </w:p>
          <w:p w14:paraId="4A59C6EB" w14:textId="77777777" w:rsidR="000B00E5" w:rsidRPr="0080247E" w:rsidRDefault="000B00E5" w:rsidP="0041298B">
            <w:pPr>
              <w:widowControl/>
              <w:spacing w:before="240" w:line="276" w:lineRule="auto"/>
              <w:ind w:firstLine="420"/>
              <w:rPr>
                <w:rFonts w:ascii="Arial" w:hAnsi="Arial" w:cs="Arial"/>
                <w:sz w:val="24"/>
                <w:szCs w:val="24"/>
              </w:rPr>
            </w:pPr>
            <w:r w:rsidRPr="0080247E">
              <w:rPr>
                <w:rFonts w:ascii="Arial" w:hAnsi="Arial" w:cs="Arial"/>
                <w:sz w:val="24"/>
                <w:szCs w:val="24"/>
              </w:rPr>
              <w:t>利用大，小鼠这些实验动物来构建高尿酸血症模型已经被广泛报道</w:t>
            </w:r>
            <w:r w:rsidRPr="0080247E">
              <w:rPr>
                <w:rFonts w:ascii="Arial" w:hAnsi="Arial" w:cs="Arial"/>
                <w:noProof/>
                <w:sz w:val="24"/>
                <w:szCs w:val="24"/>
              </w:rPr>
              <w:t>(Lu et al., 2019)</w:t>
            </w:r>
            <w:r w:rsidRPr="0080247E">
              <w:rPr>
                <w:rFonts w:ascii="Arial" w:hAnsi="Arial" w:cs="Arial"/>
                <w:sz w:val="24"/>
                <w:szCs w:val="24"/>
              </w:rPr>
              <w:t>。这些模型可以模拟近似于人类的正常和高尿酸状态下的血尿酸水平</w:t>
            </w:r>
            <w:r w:rsidRPr="0080247E">
              <w:rPr>
                <w:rFonts w:ascii="Arial" w:hAnsi="Arial" w:cs="Arial"/>
                <w:sz w:val="24"/>
                <w:szCs w:val="24"/>
              </w:rPr>
              <w:t>200~800µmol/L</w:t>
            </w:r>
            <w:r w:rsidRPr="0080247E">
              <w:rPr>
                <w:rFonts w:ascii="Arial" w:hAnsi="Arial" w:cs="Arial"/>
                <w:sz w:val="24"/>
                <w:szCs w:val="24"/>
              </w:rPr>
              <w:t>，对于抑制尿酸生成类药物的治疗反应良好，可以用于</w:t>
            </w:r>
            <w:r>
              <w:rPr>
                <w:rFonts w:ascii="Arial" w:hAnsi="Arial" w:cs="Arial" w:hint="eastAsia"/>
                <w:sz w:val="24"/>
                <w:szCs w:val="24"/>
              </w:rPr>
              <w:t>相关</w:t>
            </w:r>
            <w:r w:rsidRPr="0080247E">
              <w:rPr>
                <w:rFonts w:ascii="Arial" w:hAnsi="Arial" w:cs="Arial"/>
                <w:sz w:val="24"/>
                <w:szCs w:val="24"/>
              </w:rPr>
              <w:t>药效评估实验。</w:t>
            </w:r>
          </w:p>
          <w:p w14:paraId="7130F5EB" w14:textId="77777777" w:rsidR="000B00E5" w:rsidRPr="0080247E" w:rsidRDefault="000B00E5" w:rsidP="0041298B">
            <w:pPr>
              <w:widowControl/>
              <w:spacing w:before="240" w:line="276" w:lineRule="auto"/>
              <w:ind w:firstLine="420"/>
              <w:rPr>
                <w:rFonts w:ascii="Arial" w:hAnsi="Arial" w:cs="Arial"/>
                <w:sz w:val="24"/>
                <w:szCs w:val="24"/>
              </w:rPr>
            </w:pPr>
            <w:r w:rsidRPr="0080247E">
              <w:rPr>
                <w:rFonts w:ascii="Arial" w:hAnsi="Arial" w:cs="Arial"/>
                <w:sz w:val="24"/>
                <w:szCs w:val="24"/>
              </w:rPr>
              <w:t>小鼠模拟人类高尿酸血症模型中，效果最好的是</w:t>
            </w:r>
            <w:proofErr w:type="spellStart"/>
            <w:r w:rsidRPr="0080247E">
              <w:rPr>
                <w:rFonts w:ascii="Arial" w:hAnsi="Arial" w:cs="Arial"/>
                <w:i/>
                <w:iCs/>
                <w:sz w:val="24"/>
                <w:szCs w:val="24"/>
              </w:rPr>
              <w:t>Uox</w:t>
            </w:r>
            <w:proofErr w:type="spellEnd"/>
            <w:r w:rsidRPr="0080247E">
              <w:rPr>
                <w:rFonts w:ascii="Arial" w:hAnsi="Arial" w:cs="Arial"/>
                <w:sz w:val="24"/>
                <w:szCs w:val="24"/>
              </w:rPr>
              <w:t>基因敲除小鼠，其血尿酸浓度可以达到</w:t>
            </w:r>
            <w:r w:rsidRPr="0080247E">
              <w:rPr>
                <w:rFonts w:ascii="Arial" w:hAnsi="Arial" w:cs="Arial"/>
                <w:sz w:val="24"/>
                <w:szCs w:val="24"/>
              </w:rPr>
              <w:t xml:space="preserve">8.7 ± 2.3 mg/dl </w:t>
            </w:r>
            <w:r w:rsidRPr="0080247E">
              <w:rPr>
                <w:rFonts w:ascii="Arial" w:hAnsi="Arial" w:cs="Arial"/>
                <w:sz w:val="24"/>
                <w:szCs w:val="24"/>
              </w:rPr>
              <w:t>（雄性，相当于</w:t>
            </w:r>
            <w:r w:rsidRPr="0080247E">
              <w:rPr>
                <w:rFonts w:ascii="Arial" w:hAnsi="Arial" w:cs="Arial"/>
                <w:sz w:val="24"/>
                <w:szCs w:val="24"/>
              </w:rPr>
              <w:t>513± 136</w:t>
            </w:r>
            <w:r w:rsidRPr="0080247E">
              <w:rPr>
                <w:rFonts w:ascii="Arial" w:hAnsi="Arial" w:cs="Arial"/>
              </w:rPr>
              <w:t xml:space="preserve"> </w:t>
            </w:r>
            <w:r w:rsidRPr="0080247E">
              <w:rPr>
                <w:rFonts w:ascii="Arial" w:hAnsi="Arial" w:cs="Arial"/>
                <w:sz w:val="24"/>
                <w:szCs w:val="24"/>
              </w:rPr>
              <w:t>µmol/L</w:t>
            </w:r>
            <w:r w:rsidRPr="0080247E">
              <w:rPr>
                <w:rFonts w:ascii="Arial" w:hAnsi="Arial" w:cs="Arial"/>
                <w:sz w:val="24"/>
                <w:szCs w:val="24"/>
              </w:rPr>
              <w:t>）和</w:t>
            </w:r>
            <w:r w:rsidRPr="0080247E">
              <w:rPr>
                <w:rFonts w:ascii="Arial" w:hAnsi="Arial" w:cs="Arial"/>
                <w:sz w:val="24"/>
                <w:szCs w:val="24"/>
              </w:rPr>
              <w:t xml:space="preserve"> 7.1 ± 1.6 </w:t>
            </w:r>
            <w:r w:rsidRPr="0080247E">
              <w:rPr>
                <w:rFonts w:ascii="Arial" w:hAnsi="Arial" w:cs="Arial"/>
                <w:sz w:val="24"/>
                <w:szCs w:val="24"/>
              </w:rPr>
              <w:lastRenderedPageBreak/>
              <w:t xml:space="preserve">mg/dl </w:t>
            </w:r>
            <w:r w:rsidRPr="0080247E">
              <w:rPr>
                <w:rFonts w:ascii="Arial" w:hAnsi="Arial" w:cs="Arial"/>
                <w:sz w:val="24"/>
                <w:szCs w:val="24"/>
              </w:rPr>
              <w:t>（雌性，相当于</w:t>
            </w:r>
            <w:r w:rsidRPr="0080247E">
              <w:rPr>
                <w:rFonts w:ascii="Arial" w:hAnsi="Arial" w:cs="Arial"/>
                <w:sz w:val="24"/>
                <w:szCs w:val="24"/>
              </w:rPr>
              <w:t>419± 94 µmol/L</w:t>
            </w:r>
            <w:r w:rsidRPr="0080247E">
              <w:rPr>
                <w:rFonts w:ascii="Arial" w:hAnsi="Arial" w:cs="Arial"/>
                <w:sz w:val="24"/>
                <w:szCs w:val="24"/>
              </w:rPr>
              <w:t>），但由于尿酸水平过高，小鼠生存期只有</w:t>
            </w:r>
            <w:r w:rsidRPr="0080247E">
              <w:rPr>
                <w:rFonts w:ascii="Arial" w:hAnsi="Arial" w:cs="Arial"/>
                <w:sz w:val="24"/>
                <w:szCs w:val="24"/>
              </w:rPr>
              <w:t>62</w:t>
            </w:r>
            <w:r w:rsidRPr="0080247E">
              <w:rPr>
                <w:rFonts w:ascii="Arial" w:hAnsi="Arial" w:cs="Arial"/>
                <w:sz w:val="24"/>
                <w:szCs w:val="24"/>
              </w:rPr>
              <w:t>周左右</w:t>
            </w:r>
            <w:r w:rsidRPr="0080247E">
              <w:rPr>
                <w:rFonts w:ascii="Arial" w:hAnsi="Arial" w:cs="Arial"/>
                <w:noProof/>
                <w:sz w:val="24"/>
                <w:szCs w:val="24"/>
              </w:rPr>
              <w:t>(Lu et al., 2018)</w:t>
            </w:r>
            <w:r w:rsidRPr="0080247E">
              <w:rPr>
                <w:rFonts w:ascii="Arial" w:hAnsi="Arial" w:cs="Arial"/>
                <w:sz w:val="24"/>
                <w:szCs w:val="24"/>
              </w:rPr>
              <w:t>。</w:t>
            </w:r>
          </w:p>
          <w:p w14:paraId="7E571C52" w14:textId="77777777" w:rsidR="000B00E5" w:rsidRPr="0080247E" w:rsidRDefault="000B00E5" w:rsidP="0041298B">
            <w:pPr>
              <w:widowControl/>
              <w:spacing w:before="240" w:line="276" w:lineRule="auto"/>
              <w:ind w:firstLine="420"/>
              <w:rPr>
                <w:rFonts w:ascii="Arial" w:hAnsi="Arial" w:cs="Arial"/>
                <w:sz w:val="24"/>
                <w:szCs w:val="24"/>
              </w:rPr>
            </w:pPr>
            <w:r w:rsidRPr="0080247E">
              <w:rPr>
                <w:rFonts w:ascii="Arial" w:hAnsi="Arial" w:cs="Arial"/>
                <w:sz w:val="24"/>
                <w:szCs w:val="24"/>
              </w:rPr>
              <w:t>化学试剂诱导高尿酸血症也是常用的方法，一般是用尿酸酶的化学抑制剂来减少尿酸的排出或用嘌呤</w:t>
            </w:r>
            <w:r w:rsidRPr="0080247E">
              <w:rPr>
                <w:rFonts w:ascii="Arial" w:hAnsi="Arial" w:cs="Arial"/>
                <w:sz w:val="24"/>
                <w:szCs w:val="24"/>
              </w:rPr>
              <w:t>/</w:t>
            </w:r>
            <w:r w:rsidRPr="0080247E">
              <w:rPr>
                <w:rFonts w:ascii="Arial" w:hAnsi="Arial" w:cs="Arial"/>
                <w:sz w:val="24"/>
                <w:szCs w:val="24"/>
              </w:rPr>
              <w:t>酵母等物质来增加血尿酸负荷。氧</w:t>
            </w:r>
            <w:proofErr w:type="gramStart"/>
            <w:r w:rsidRPr="0080247E">
              <w:rPr>
                <w:rFonts w:ascii="Arial" w:hAnsi="Arial" w:cs="Arial"/>
                <w:sz w:val="24"/>
                <w:szCs w:val="24"/>
              </w:rPr>
              <w:t>嗪</w:t>
            </w:r>
            <w:proofErr w:type="gramEnd"/>
            <w:r w:rsidRPr="0080247E">
              <w:rPr>
                <w:rFonts w:ascii="Arial" w:hAnsi="Arial" w:cs="Arial"/>
                <w:sz w:val="24"/>
                <w:szCs w:val="24"/>
              </w:rPr>
              <w:t>酸钾（</w:t>
            </w:r>
            <w:r w:rsidRPr="0080247E">
              <w:rPr>
                <w:rFonts w:ascii="Arial" w:hAnsi="Arial" w:cs="Arial"/>
                <w:sz w:val="24"/>
                <w:szCs w:val="24"/>
              </w:rPr>
              <w:t xml:space="preserve">Potassium </w:t>
            </w:r>
            <w:proofErr w:type="spellStart"/>
            <w:r w:rsidRPr="0080247E">
              <w:rPr>
                <w:rFonts w:ascii="Arial" w:hAnsi="Arial" w:cs="Arial"/>
                <w:sz w:val="24"/>
                <w:szCs w:val="24"/>
              </w:rPr>
              <w:t>oxonate</w:t>
            </w:r>
            <w:proofErr w:type="spellEnd"/>
            <w:r w:rsidRPr="0080247E">
              <w:rPr>
                <w:rFonts w:ascii="Arial" w:hAnsi="Arial" w:cs="Arial"/>
                <w:sz w:val="24"/>
                <w:szCs w:val="24"/>
              </w:rPr>
              <w:t>）是一种选择性竞争尿酸酶抑制剂，可以阻断肝脏尿酸酶的作用是</w:t>
            </w:r>
            <w:r w:rsidRPr="0080247E">
              <w:rPr>
                <w:rFonts w:ascii="Arial" w:hAnsi="Arial" w:cs="Arial"/>
                <w:noProof/>
                <w:sz w:val="24"/>
                <w:szCs w:val="24"/>
              </w:rPr>
              <w:t>(Lu et al., 2019)</w:t>
            </w:r>
            <w:r w:rsidRPr="0080247E">
              <w:rPr>
                <w:rFonts w:ascii="Arial" w:hAnsi="Arial" w:cs="Arial"/>
                <w:sz w:val="24"/>
                <w:szCs w:val="24"/>
              </w:rPr>
              <w:t>。小鼠连续</w:t>
            </w:r>
            <w:r w:rsidRPr="0080247E">
              <w:rPr>
                <w:rFonts w:ascii="Arial" w:hAnsi="Arial" w:cs="Arial"/>
                <w:sz w:val="24"/>
                <w:szCs w:val="24"/>
              </w:rPr>
              <w:t xml:space="preserve">7 </w:t>
            </w:r>
            <w:r w:rsidRPr="0080247E">
              <w:rPr>
                <w:rFonts w:ascii="Arial" w:hAnsi="Arial" w:cs="Arial"/>
                <w:sz w:val="24"/>
                <w:szCs w:val="24"/>
              </w:rPr>
              <w:t>天口服氧</w:t>
            </w:r>
            <w:proofErr w:type="gramStart"/>
            <w:r w:rsidRPr="0080247E">
              <w:rPr>
                <w:rFonts w:ascii="Arial" w:hAnsi="Arial" w:cs="Arial"/>
                <w:sz w:val="24"/>
                <w:szCs w:val="24"/>
              </w:rPr>
              <w:t>嗪</w:t>
            </w:r>
            <w:proofErr w:type="gramEnd"/>
            <w:r w:rsidRPr="0080247E">
              <w:rPr>
                <w:rFonts w:ascii="Arial" w:hAnsi="Arial" w:cs="Arial"/>
                <w:sz w:val="24"/>
                <w:szCs w:val="24"/>
              </w:rPr>
              <w:t>酸钾（每天</w:t>
            </w:r>
            <w:r w:rsidRPr="0080247E">
              <w:rPr>
                <w:rFonts w:ascii="Arial" w:hAnsi="Arial" w:cs="Arial"/>
                <w:sz w:val="24"/>
                <w:szCs w:val="24"/>
              </w:rPr>
              <w:t xml:space="preserve"> 250 mg/kg</w:t>
            </w:r>
            <w:r w:rsidRPr="0080247E">
              <w:rPr>
                <w:rFonts w:ascii="Arial" w:hAnsi="Arial" w:cs="Arial"/>
                <w:sz w:val="24"/>
                <w:szCs w:val="24"/>
              </w:rPr>
              <w:t>）后，血清尿酸浓度可增加</w:t>
            </w:r>
            <w:r w:rsidRPr="0080247E">
              <w:rPr>
                <w:rFonts w:ascii="Arial" w:hAnsi="Arial" w:cs="Arial"/>
                <w:sz w:val="24"/>
                <w:szCs w:val="24"/>
              </w:rPr>
              <w:t xml:space="preserve"> 1.5 </w:t>
            </w:r>
            <w:r w:rsidRPr="0080247E">
              <w:rPr>
                <w:rFonts w:ascii="Arial" w:hAnsi="Arial" w:cs="Arial"/>
                <w:sz w:val="24"/>
                <w:szCs w:val="24"/>
              </w:rPr>
              <w:t>至</w:t>
            </w:r>
            <w:r w:rsidRPr="0080247E">
              <w:rPr>
                <w:rFonts w:ascii="Arial" w:hAnsi="Arial" w:cs="Arial"/>
                <w:sz w:val="24"/>
                <w:szCs w:val="24"/>
              </w:rPr>
              <w:t xml:space="preserve"> 2.1 </w:t>
            </w:r>
            <w:proofErr w:type="gramStart"/>
            <w:r w:rsidRPr="0080247E">
              <w:rPr>
                <w:rFonts w:ascii="Arial" w:hAnsi="Arial" w:cs="Arial"/>
                <w:sz w:val="24"/>
                <w:szCs w:val="24"/>
              </w:rPr>
              <w:t>倍</w:t>
            </w:r>
            <w:proofErr w:type="gramEnd"/>
            <w:r w:rsidRPr="0080247E">
              <w:rPr>
                <w:rFonts w:ascii="Arial" w:hAnsi="Arial" w:cs="Arial"/>
                <w:sz w:val="24"/>
                <w:szCs w:val="24"/>
              </w:rPr>
              <w:t>，同时伴有尿酸盐肾病</w:t>
            </w:r>
            <w:r w:rsidRPr="0080247E">
              <w:rPr>
                <w:rFonts w:ascii="Arial" w:hAnsi="Arial" w:cs="Arial"/>
                <w:noProof/>
                <w:sz w:val="24"/>
                <w:szCs w:val="24"/>
              </w:rPr>
              <w:t>(Wang, Zhao, Zhang, &amp; Chen, 2016)</w:t>
            </w:r>
            <w:r w:rsidRPr="0080247E">
              <w:rPr>
                <w:rFonts w:ascii="Arial" w:hAnsi="Arial" w:cs="Arial"/>
                <w:sz w:val="24"/>
                <w:szCs w:val="24"/>
              </w:rPr>
              <w:t>。在尝试用</w:t>
            </w:r>
            <w:r w:rsidRPr="0080247E">
              <w:rPr>
                <w:rFonts w:ascii="Arial" w:hAnsi="Arial" w:cs="Arial"/>
                <w:sz w:val="24"/>
                <w:szCs w:val="24"/>
              </w:rPr>
              <w:t>URAT1</w:t>
            </w:r>
            <w:r w:rsidRPr="0080247E">
              <w:rPr>
                <w:rFonts w:ascii="Arial" w:hAnsi="Arial" w:cs="Arial"/>
                <w:sz w:val="24"/>
                <w:szCs w:val="24"/>
              </w:rPr>
              <w:t>转基因小鼠</w:t>
            </w:r>
            <w:r>
              <w:rPr>
                <w:rFonts w:ascii="Arial" w:hAnsi="Arial" w:cs="Arial" w:hint="eastAsia"/>
                <w:sz w:val="24"/>
                <w:szCs w:val="24"/>
              </w:rPr>
              <w:t>造</w:t>
            </w:r>
            <w:r w:rsidRPr="0080247E">
              <w:rPr>
                <w:rFonts w:ascii="Arial" w:hAnsi="Arial" w:cs="Arial"/>
                <w:sz w:val="24"/>
                <w:szCs w:val="24"/>
              </w:rPr>
              <w:t>高尿酸血症模型的过程中，我们也利用氧</w:t>
            </w:r>
            <w:proofErr w:type="gramStart"/>
            <w:r w:rsidRPr="0080247E">
              <w:rPr>
                <w:rFonts w:ascii="Arial" w:hAnsi="Arial" w:cs="Arial"/>
                <w:sz w:val="24"/>
                <w:szCs w:val="24"/>
              </w:rPr>
              <w:t>嗪</w:t>
            </w:r>
            <w:proofErr w:type="gramEnd"/>
            <w:r w:rsidRPr="0080247E">
              <w:rPr>
                <w:rFonts w:ascii="Arial" w:hAnsi="Arial" w:cs="Arial"/>
                <w:sz w:val="24"/>
                <w:szCs w:val="24"/>
              </w:rPr>
              <w:t>酸钾注射的方式来增加血尿酸的浓度</w:t>
            </w:r>
            <w:r>
              <w:rPr>
                <w:rFonts w:ascii="Arial" w:hAnsi="Arial" w:cs="Arial" w:hint="eastAsia"/>
                <w:sz w:val="24"/>
                <w:szCs w:val="24"/>
              </w:rPr>
              <w:t>。</w:t>
            </w:r>
            <w:proofErr w:type="gramStart"/>
            <w:r w:rsidRPr="0080247E">
              <w:rPr>
                <w:rFonts w:ascii="Arial" w:hAnsi="Arial" w:cs="Arial"/>
                <w:sz w:val="24"/>
                <w:szCs w:val="24"/>
              </w:rPr>
              <w:t>苯溴马隆</w:t>
            </w:r>
            <w:proofErr w:type="gramEnd"/>
            <w:r w:rsidRPr="0080247E">
              <w:rPr>
                <w:rFonts w:ascii="Arial" w:hAnsi="Arial" w:cs="Arial"/>
                <w:sz w:val="24"/>
                <w:szCs w:val="24"/>
              </w:rPr>
              <w:t>等尿酸代谢类药物是依赖肾脏排泄尿酸的，所以本申请中采用的实验方案比较柔和，并未造成肾损伤，更适合尿酸经肾排出，对于验证</w:t>
            </w:r>
            <w:r w:rsidRPr="0080247E">
              <w:rPr>
                <w:rFonts w:ascii="Arial" w:hAnsi="Arial" w:cs="Arial"/>
                <w:sz w:val="24"/>
                <w:szCs w:val="24"/>
              </w:rPr>
              <w:t>URAT1</w:t>
            </w:r>
            <w:r w:rsidRPr="0080247E">
              <w:rPr>
                <w:rFonts w:ascii="Arial" w:hAnsi="Arial" w:cs="Arial"/>
                <w:sz w:val="24"/>
                <w:szCs w:val="24"/>
              </w:rPr>
              <w:t>靶点药物，效果更好。</w:t>
            </w:r>
          </w:p>
          <w:p w14:paraId="3603121D" w14:textId="77777777" w:rsidR="00C757FC" w:rsidRDefault="000B00E5" w:rsidP="00C757FC">
            <w:pPr>
              <w:widowControl/>
              <w:spacing w:before="240" w:line="276" w:lineRule="auto"/>
              <w:ind w:firstLine="420"/>
              <w:rPr>
                <w:rFonts w:ascii="Arial" w:hAnsi="Arial" w:cs="Arial"/>
                <w:sz w:val="24"/>
                <w:szCs w:val="24"/>
              </w:rPr>
            </w:pPr>
            <w:r w:rsidRPr="0080247E">
              <w:rPr>
                <w:rFonts w:ascii="Arial" w:hAnsi="Arial" w:cs="Arial"/>
                <w:sz w:val="24"/>
                <w:szCs w:val="24"/>
              </w:rPr>
              <w:t>由于不同种属</w:t>
            </w:r>
            <w:r w:rsidRPr="0080247E">
              <w:rPr>
                <w:rFonts w:ascii="Arial" w:hAnsi="Arial" w:cs="Arial"/>
                <w:sz w:val="24"/>
                <w:szCs w:val="24"/>
              </w:rPr>
              <w:t>URAT1</w:t>
            </w:r>
            <w:r w:rsidRPr="0080247E">
              <w:rPr>
                <w:rFonts w:ascii="Arial" w:hAnsi="Arial" w:cs="Arial"/>
                <w:sz w:val="24"/>
                <w:szCs w:val="24"/>
              </w:rPr>
              <w:t>基因的差异性，以上这些高尿酸血症小鼠模型对靶向</w:t>
            </w:r>
            <w:r w:rsidRPr="0080247E">
              <w:rPr>
                <w:rFonts w:ascii="Arial" w:hAnsi="Arial" w:cs="Arial"/>
                <w:sz w:val="24"/>
                <w:szCs w:val="24"/>
              </w:rPr>
              <w:t>URAT1</w:t>
            </w:r>
            <w:r w:rsidRPr="0080247E">
              <w:rPr>
                <w:rFonts w:ascii="Arial" w:hAnsi="Arial" w:cs="Arial"/>
                <w:sz w:val="24"/>
                <w:szCs w:val="24"/>
              </w:rPr>
              <w:t>的药物治疗几乎没有反应。为了验证靶向</w:t>
            </w:r>
            <w:r w:rsidRPr="0080247E">
              <w:rPr>
                <w:rFonts w:ascii="Arial" w:hAnsi="Arial" w:cs="Arial"/>
                <w:sz w:val="24"/>
                <w:szCs w:val="24"/>
              </w:rPr>
              <w:t>URAT1</w:t>
            </w:r>
            <w:r w:rsidRPr="0080247E">
              <w:rPr>
                <w:rFonts w:ascii="Arial" w:hAnsi="Arial" w:cs="Arial"/>
                <w:sz w:val="24"/>
                <w:szCs w:val="24"/>
              </w:rPr>
              <w:t>药物的效果，人们使用新大陆猴进行临床前研究</w:t>
            </w:r>
            <w:r w:rsidRPr="0080247E">
              <w:rPr>
                <w:rFonts w:ascii="Arial" w:hAnsi="Arial" w:cs="Arial"/>
                <w:noProof/>
                <w:sz w:val="24"/>
                <w:szCs w:val="24"/>
              </w:rPr>
              <w:t>(Ahn et al., 2016; Tan, Liu, Gunic, &amp; Miner, 2017)</w:t>
            </w:r>
            <w:r w:rsidRPr="0080247E">
              <w:rPr>
                <w:rFonts w:ascii="Arial" w:hAnsi="Arial" w:cs="Arial"/>
                <w:sz w:val="24"/>
                <w:szCs w:val="24"/>
              </w:rPr>
              <w:t>。由于转运蛋白和底物的亲和力高度依赖于电荷和结构互补，所以不管是转运蛋白还是药物结构的微小差异直接会导致底物亲和力大不相同，而且，尿酸高是分类学上</w:t>
            </w:r>
            <w:proofErr w:type="gramStart"/>
            <w:r w:rsidRPr="0080247E">
              <w:rPr>
                <w:rFonts w:ascii="Arial" w:hAnsi="Arial" w:cs="Arial"/>
                <w:sz w:val="24"/>
                <w:szCs w:val="24"/>
              </w:rPr>
              <w:t>猿以上</w:t>
            </w:r>
            <w:proofErr w:type="gramEnd"/>
            <w:r w:rsidRPr="0080247E">
              <w:rPr>
                <w:rFonts w:ascii="Arial" w:hAnsi="Arial" w:cs="Arial"/>
                <w:sz w:val="24"/>
                <w:szCs w:val="24"/>
              </w:rPr>
              <w:t>动物才出现的特征。研究时从细胞筛选直接跳跃到非人类灵长类动物实验，研发成本过高。</w:t>
            </w:r>
          </w:p>
          <w:p w14:paraId="1C154E55" w14:textId="2EDAB4E2" w:rsidR="000B00E5" w:rsidRPr="0080247E" w:rsidRDefault="000B00E5" w:rsidP="00C757FC">
            <w:pPr>
              <w:widowControl/>
              <w:spacing w:before="240" w:line="276" w:lineRule="auto"/>
              <w:ind w:firstLine="420"/>
              <w:rPr>
                <w:rFonts w:ascii="Arial" w:hAnsi="Arial" w:cs="Arial"/>
                <w:sz w:val="24"/>
                <w:szCs w:val="24"/>
              </w:rPr>
            </w:pPr>
            <w:r w:rsidRPr="0080247E">
              <w:rPr>
                <w:rFonts w:ascii="Arial" w:hAnsi="Arial" w:cs="Arial"/>
                <w:sz w:val="24"/>
                <w:szCs w:val="24"/>
              </w:rPr>
              <w:t>我们构建的</w:t>
            </w:r>
            <w:r w:rsidRPr="0080247E">
              <w:rPr>
                <w:rFonts w:ascii="Arial" w:hAnsi="Arial" w:cs="Arial"/>
                <w:sz w:val="24"/>
                <w:szCs w:val="24"/>
              </w:rPr>
              <w:t>hURAT1</w:t>
            </w:r>
            <w:r w:rsidRPr="0080247E">
              <w:rPr>
                <w:rFonts w:ascii="Arial" w:hAnsi="Arial" w:cs="Arial"/>
                <w:sz w:val="24"/>
                <w:szCs w:val="24"/>
              </w:rPr>
              <w:t>基因敲入小鼠，在小鼠体内特异性表达人的</w:t>
            </w:r>
            <w:r w:rsidRPr="0080247E">
              <w:rPr>
                <w:rFonts w:ascii="Arial" w:hAnsi="Arial" w:cs="Arial"/>
                <w:sz w:val="24"/>
                <w:szCs w:val="24"/>
              </w:rPr>
              <w:t>URAT1</w:t>
            </w:r>
            <w:r w:rsidRPr="0080247E">
              <w:rPr>
                <w:rFonts w:ascii="Arial" w:hAnsi="Arial" w:cs="Arial"/>
                <w:sz w:val="24"/>
                <w:szCs w:val="24"/>
              </w:rPr>
              <w:t>基因，在给与次黄嘌呤或氧</w:t>
            </w:r>
            <w:proofErr w:type="gramStart"/>
            <w:r w:rsidRPr="0080247E">
              <w:rPr>
                <w:rFonts w:ascii="Arial" w:hAnsi="Arial" w:cs="Arial"/>
                <w:sz w:val="24"/>
                <w:szCs w:val="24"/>
              </w:rPr>
              <w:t>嗪</w:t>
            </w:r>
            <w:proofErr w:type="gramEnd"/>
            <w:r w:rsidRPr="0080247E">
              <w:rPr>
                <w:rFonts w:ascii="Arial" w:hAnsi="Arial" w:cs="Arial"/>
                <w:sz w:val="24"/>
                <w:szCs w:val="24"/>
              </w:rPr>
              <w:t>酸钾的情况下可以获得高尿酸动物模型，而且对</w:t>
            </w:r>
            <w:r w:rsidRPr="0080247E">
              <w:rPr>
                <w:rFonts w:ascii="Arial" w:hAnsi="Arial" w:cs="Arial"/>
                <w:sz w:val="24"/>
                <w:szCs w:val="24"/>
              </w:rPr>
              <w:t xml:space="preserve">URAT </w:t>
            </w:r>
            <w:r w:rsidRPr="0080247E">
              <w:rPr>
                <w:rFonts w:ascii="Arial" w:hAnsi="Arial" w:cs="Arial"/>
                <w:sz w:val="24"/>
                <w:szCs w:val="24"/>
              </w:rPr>
              <w:t>抑制剂苯</w:t>
            </w:r>
            <w:proofErr w:type="gramStart"/>
            <w:r w:rsidRPr="0080247E">
              <w:rPr>
                <w:rFonts w:ascii="Arial" w:hAnsi="Arial" w:cs="Arial"/>
                <w:sz w:val="24"/>
                <w:szCs w:val="24"/>
              </w:rPr>
              <w:t>溴马隆反应</w:t>
            </w:r>
            <w:proofErr w:type="gramEnd"/>
            <w:r w:rsidRPr="0080247E">
              <w:rPr>
                <w:rFonts w:ascii="Arial" w:hAnsi="Arial" w:cs="Arial"/>
                <w:sz w:val="24"/>
                <w:szCs w:val="24"/>
              </w:rPr>
              <w:t>良好，是针对</w:t>
            </w:r>
            <w:r w:rsidRPr="0080247E">
              <w:rPr>
                <w:rFonts w:ascii="Arial" w:hAnsi="Arial" w:cs="Arial"/>
                <w:sz w:val="24"/>
                <w:szCs w:val="24"/>
              </w:rPr>
              <w:t>URAT1</w:t>
            </w:r>
            <w:r w:rsidRPr="0080247E">
              <w:rPr>
                <w:rFonts w:ascii="Arial" w:hAnsi="Arial" w:cs="Arial"/>
                <w:sz w:val="24"/>
                <w:szCs w:val="24"/>
              </w:rPr>
              <w:t>药物研究的良好动物模型，可以用于以</w:t>
            </w:r>
            <w:r w:rsidRPr="0080247E">
              <w:rPr>
                <w:rFonts w:ascii="Arial" w:hAnsi="Arial" w:cs="Arial"/>
                <w:sz w:val="24"/>
                <w:szCs w:val="24"/>
              </w:rPr>
              <w:t>URAT1</w:t>
            </w:r>
            <w:r w:rsidRPr="0080247E">
              <w:rPr>
                <w:rFonts w:ascii="Arial" w:hAnsi="Arial" w:cs="Arial"/>
                <w:sz w:val="24"/>
                <w:szCs w:val="24"/>
              </w:rPr>
              <w:t>为靶点的新药筛选，药效评价及药理机制研究。</w:t>
            </w:r>
          </w:p>
          <w:p w14:paraId="786AC5C1" w14:textId="77777777" w:rsidR="000B00E5" w:rsidRPr="0080247E" w:rsidRDefault="000B00E5" w:rsidP="00DF5B31">
            <w:pPr>
              <w:widowControl/>
              <w:spacing w:line="276" w:lineRule="auto"/>
              <w:ind w:firstLineChars="200" w:firstLine="480"/>
              <w:jc w:val="left"/>
              <w:rPr>
                <w:rFonts w:ascii="Arial" w:hAnsi="Arial" w:cs="Arial"/>
                <w:sz w:val="24"/>
                <w:szCs w:val="24"/>
              </w:rPr>
            </w:pPr>
          </w:p>
          <w:p w14:paraId="333163C4" w14:textId="77777777" w:rsidR="000B00E5" w:rsidRPr="0080247E" w:rsidRDefault="000B00E5" w:rsidP="002F3A41">
            <w:pPr>
              <w:widowControl/>
              <w:spacing w:line="360" w:lineRule="auto"/>
              <w:rPr>
                <w:rFonts w:ascii="Arial" w:hAnsi="Arial" w:cs="Arial"/>
                <w:b/>
                <w:bCs/>
                <w:sz w:val="24"/>
                <w:szCs w:val="24"/>
              </w:rPr>
            </w:pPr>
            <w:r w:rsidRPr="0080247E">
              <w:rPr>
                <w:rFonts w:ascii="Arial" w:hAnsi="Arial" w:cs="Arial"/>
                <w:b/>
                <w:bCs/>
                <w:sz w:val="24"/>
                <w:szCs w:val="24"/>
              </w:rPr>
              <w:t xml:space="preserve">3. </w:t>
            </w:r>
            <w:r w:rsidRPr="0080247E">
              <w:rPr>
                <w:rFonts w:ascii="Arial" w:hAnsi="Arial" w:cs="Arial"/>
                <w:b/>
                <w:bCs/>
                <w:sz w:val="24"/>
                <w:szCs w:val="24"/>
              </w:rPr>
              <w:t>技术难点</w:t>
            </w:r>
          </w:p>
          <w:p w14:paraId="08CD2A5A" w14:textId="77777777" w:rsidR="000B00E5" w:rsidRPr="0080247E" w:rsidRDefault="000B00E5" w:rsidP="0041298B">
            <w:pPr>
              <w:widowControl/>
              <w:spacing w:before="240" w:line="276" w:lineRule="auto"/>
              <w:ind w:firstLine="458"/>
              <w:rPr>
                <w:rFonts w:ascii="Arial" w:hAnsi="Arial" w:cs="Arial"/>
                <w:sz w:val="24"/>
                <w:szCs w:val="24"/>
              </w:rPr>
            </w:pPr>
            <w:r w:rsidRPr="0080247E">
              <w:rPr>
                <w:rFonts w:ascii="Arial" w:hAnsi="Arial" w:cs="Arial"/>
                <w:bCs/>
                <w:sz w:val="24"/>
                <w:szCs w:val="24"/>
              </w:rPr>
              <w:t>利用</w:t>
            </w:r>
            <w:r w:rsidRPr="0080247E">
              <w:rPr>
                <w:rFonts w:ascii="Arial" w:hAnsi="Arial" w:cs="Arial"/>
                <w:bCs/>
                <w:sz w:val="24"/>
                <w:szCs w:val="24"/>
              </w:rPr>
              <w:t>CRISPR/CAS9</w:t>
            </w:r>
            <w:r w:rsidRPr="0080247E">
              <w:rPr>
                <w:rFonts w:ascii="Arial" w:hAnsi="Arial" w:cs="Arial"/>
                <w:bCs/>
                <w:sz w:val="24"/>
                <w:szCs w:val="24"/>
              </w:rPr>
              <w:t>系统，将人源</w:t>
            </w:r>
            <w:r w:rsidRPr="0080247E">
              <w:rPr>
                <w:rFonts w:ascii="Arial" w:hAnsi="Arial" w:cs="Arial"/>
                <w:bCs/>
                <w:iCs/>
                <w:sz w:val="24"/>
                <w:szCs w:val="24"/>
              </w:rPr>
              <w:t>URAT1</w:t>
            </w:r>
            <w:r w:rsidRPr="0080247E">
              <w:rPr>
                <w:rFonts w:ascii="Arial" w:hAnsi="Arial" w:cs="Arial"/>
                <w:bCs/>
                <w:sz w:val="24"/>
                <w:szCs w:val="24"/>
              </w:rPr>
              <w:t>基因引入小鼠中，成功构建了</w:t>
            </w:r>
            <w:r w:rsidRPr="0080247E">
              <w:rPr>
                <w:rFonts w:ascii="Arial" w:hAnsi="Arial" w:cs="Arial"/>
                <w:bCs/>
                <w:sz w:val="24"/>
                <w:szCs w:val="24"/>
              </w:rPr>
              <w:t>hURAT1</w:t>
            </w:r>
            <w:r w:rsidRPr="0080247E">
              <w:rPr>
                <w:rFonts w:ascii="Arial" w:hAnsi="Arial" w:cs="Arial"/>
                <w:bCs/>
                <w:sz w:val="24"/>
                <w:szCs w:val="24"/>
              </w:rPr>
              <w:t>基因敲入小鼠模型。该品系成功表达人源</w:t>
            </w:r>
            <w:r w:rsidRPr="0080247E">
              <w:rPr>
                <w:rFonts w:ascii="Arial" w:hAnsi="Arial" w:cs="Arial"/>
                <w:bCs/>
                <w:sz w:val="24"/>
                <w:szCs w:val="24"/>
              </w:rPr>
              <w:t>URAT1</w:t>
            </w:r>
            <w:r w:rsidRPr="0080247E">
              <w:rPr>
                <w:rFonts w:ascii="Arial" w:hAnsi="Arial" w:cs="Arial"/>
                <w:bCs/>
                <w:sz w:val="24"/>
                <w:szCs w:val="24"/>
              </w:rPr>
              <w:t>蛋白，执行尿酸转运功能。</w:t>
            </w:r>
          </w:p>
          <w:p w14:paraId="41DE717F" w14:textId="77777777" w:rsidR="000B00E5" w:rsidRPr="0080247E" w:rsidRDefault="000B00E5" w:rsidP="0041298B">
            <w:pPr>
              <w:widowControl/>
              <w:spacing w:before="240" w:line="360" w:lineRule="auto"/>
              <w:jc w:val="left"/>
              <w:rPr>
                <w:rFonts w:ascii="Arial" w:hAnsi="Arial" w:cs="Arial"/>
                <w:b/>
                <w:bCs/>
                <w:sz w:val="24"/>
                <w:szCs w:val="24"/>
              </w:rPr>
            </w:pPr>
            <w:r w:rsidRPr="0080247E">
              <w:rPr>
                <w:rFonts w:ascii="Arial" w:hAnsi="Arial" w:cs="Arial"/>
                <w:b/>
                <w:bCs/>
                <w:sz w:val="24"/>
                <w:szCs w:val="24"/>
              </w:rPr>
              <w:t xml:space="preserve">4. </w:t>
            </w:r>
            <w:r w:rsidRPr="0080247E">
              <w:rPr>
                <w:rFonts w:ascii="Arial" w:hAnsi="Arial" w:cs="Arial"/>
                <w:b/>
                <w:bCs/>
                <w:sz w:val="24"/>
                <w:szCs w:val="24"/>
              </w:rPr>
              <w:t>创新性</w:t>
            </w:r>
          </w:p>
          <w:p w14:paraId="0DB4F4D3" w14:textId="77777777" w:rsidR="000B00E5" w:rsidRPr="0080247E" w:rsidRDefault="000B00E5" w:rsidP="00402205">
            <w:pPr>
              <w:widowControl/>
              <w:spacing w:before="240" w:line="276" w:lineRule="auto"/>
              <w:ind w:firstLineChars="200" w:firstLine="480"/>
              <w:jc w:val="left"/>
              <w:rPr>
                <w:rFonts w:ascii="Arial" w:hAnsi="Arial" w:cs="Arial"/>
                <w:sz w:val="24"/>
                <w:szCs w:val="24"/>
              </w:rPr>
            </w:pPr>
            <w:r w:rsidRPr="0080247E">
              <w:rPr>
                <w:rFonts w:ascii="Arial" w:hAnsi="Arial" w:cs="Arial"/>
                <w:sz w:val="24"/>
                <w:szCs w:val="24"/>
              </w:rPr>
              <w:t>本研究针对目前转运蛋白</w:t>
            </w:r>
            <w:r w:rsidRPr="0080247E">
              <w:rPr>
                <w:rFonts w:ascii="Arial" w:hAnsi="Arial" w:cs="Arial"/>
                <w:sz w:val="24"/>
                <w:szCs w:val="24"/>
              </w:rPr>
              <w:t>URAT1</w:t>
            </w:r>
            <w:r w:rsidRPr="0080247E">
              <w:rPr>
                <w:rFonts w:ascii="Arial" w:hAnsi="Arial" w:cs="Arial"/>
                <w:sz w:val="24"/>
                <w:szCs w:val="24"/>
              </w:rPr>
              <w:t>靶点药物研发瓶颈问题</w:t>
            </w:r>
            <w:r w:rsidRPr="0080247E">
              <w:rPr>
                <w:rFonts w:ascii="Arial" w:hAnsi="Arial" w:cs="Arial"/>
                <w:sz w:val="24"/>
                <w:szCs w:val="24"/>
              </w:rPr>
              <w:t>—</w:t>
            </w:r>
            <w:r w:rsidRPr="0080247E">
              <w:rPr>
                <w:rFonts w:ascii="Arial" w:hAnsi="Arial" w:cs="Arial"/>
                <w:sz w:val="24"/>
                <w:szCs w:val="24"/>
              </w:rPr>
              <w:t>缺少小动物模型，进行攻关，建立研究尿酸代谢过程和人类吻合的人源化小鼠模型，为下一步新药研</w:t>
            </w:r>
            <w:r w:rsidRPr="0080247E">
              <w:rPr>
                <w:rFonts w:ascii="Arial" w:hAnsi="Arial" w:cs="Arial"/>
                <w:sz w:val="24"/>
                <w:szCs w:val="24"/>
              </w:rPr>
              <w:lastRenderedPageBreak/>
              <w:t>发提供技术</w:t>
            </w:r>
            <w:r>
              <w:rPr>
                <w:rFonts w:ascii="Arial" w:hAnsi="Arial" w:cs="Arial" w:hint="eastAsia"/>
                <w:sz w:val="24"/>
                <w:szCs w:val="24"/>
              </w:rPr>
              <w:t>平台</w:t>
            </w:r>
            <w:r w:rsidRPr="0080247E">
              <w:rPr>
                <w:rFonts w:ascii="Arial" w:hAnsi="Arial" w:cs="Arial"/>
                <w:sz w:val="24"/>
                <w:szCs w:val="24"/>
              </w:rPr>
              <w:t>和理论基础。</w:t>
            </w:r>
          </w:p>
          <w:p w14:paraId="7220F467" w14:textId="77777777" w:rsidR="000B00E5" w:rsidRPr="0080247E" w:rsidRDefault="000B00E5" w:rsidP="0041298B">
            <w:pPr>
              <w:widowControl/>
              <w:spacing w:before="240" w:line="276" w:lineRule="auto"/>
              <w:jc w:val="left"/>
              <w:rPr>
                <w:rFonts w:ascii="Arial" w:hAnsi="Arial" w:cs="Arial"/>
                <w:b/>
                <w:bCs/>
                <w:sz w:val="24"/>
                <w:szCs w:val="24"/>
              </w:rPr>
            </w:pPr>
            <w:r w:rsidRPr="0080247E">
              <w:rPr>
                <w:rFonts w:ascii="Arial" w:hAnsi="Arial" w:cs="Arial"/>
                <w:b/>
                <w:bCs/>
                <w:sz w:val="24"/>
                <w:szCs w:val="24"/>
              </w:rPr>
              <w:t xml:space="preserve">5. </w:t>
            </w:r>
            <w:r w:rsidRPr="0080247E">
              <w:rPr>
                <w:rFonts w:ascii="Arial" w:hAnsi="Arial" w:cs="Arial"/>
                <w:b/>
                <w:bCs/>
                <w:sz w:val="24"/>
                <w:szCs w:val="24"/>
              </w:rPr>
              <w:t>应用价值</w:t>
            </w:r>
          </w:p>
          <w:p w14:paraId="26B7A660" w14:textId="175A0D7B" w:rsidR="000B00E5" w:rsidRDefault="000B00E5" w:rsidP="00C757FC">
            <w:pPr>
              <w:widowControl/>
              <w:spacing w:before="240" w:line="276" w:lineRule="auto"/>
              <w:ind w:firstLineChars="200" w:firstLine="480"/>
              <w:jc w:val="left"/>
              <w:rPr>
                <w:rFonts w:ascii="Arial" w:hAnsi="Arial" w:cs="Arial"/>
                <w:sz w:val="24"/>
                <w:szCs w:val="24"/>
              </w:rPr>
            </w:pPr>
            <w:r w:rsidRPr="0080247E">
              <w:rPr>
                <w:rFonts w:ascii="Arial" w:hAnsi="Arial" w:cs="Arial"/>
                <w:sz w:val="24"/>
                <w:szCs w:val="24"/>
              </w:rPr>
              <w:t>用于以</w:t>
            </w:r>
            <w:r w:rsidRPr="0080247E">
              <w:rPr>
                <w:rFonts w:ascii="Arial" w:hAnsi="Arial" w:cs="Arial"/>
                <w:sz w:val="24"/>
                <w:szCs w:val="24"/>
              </w:rPr>
              <w:t>URAT1</w:t>
            </w:r>
            <w:r w:rsidRPr="0080247E">
              <w:rPr>
                <w:rFonts w:ascii="Arial" w:hAnsi="Arial" w:cs="Arial"/>
                <w:sz w:val="24"/>
                <w:szCs w:val="24"/>
              </w:rPr>
              <w:t>为靶点的新药筛选，药效评价及药理机制研究。</w:t>
            </w:r>
            <w:r w:rsidRPr="0080247E">
              <w:rPr>
                <w:rFonts w:ascii="Arial" w:hAnsi="Arial" w:cs="Arial"/>
                <w:sz w:val="24"/>
                <w:szCs w:val="24"/>
              </w:rPr>
              <w:t>URAT1</w:t>
            </w:r>
            <w:r w:rsidRPr="0080247E">
              <w:rPr>
                <w:rFonts w:ascii="Arial" w:hAnsi="Arial" w:cs="Arial"/>
                <w:sz w:val="24"/>
                <w:szCs w:val="24"/>
              </w:rPr>
              <w:t>基因相关的代谢性疾病的研究。</w:t>
            </w:r>
          </w:p>
          <w:p w14:paraId="463032DE" w14:textId="7D302B6C" w:rsidR="00C757FC" w:rsidRDefault="00C757FC" w:rsidP="00C757FC">
            <w:pPr>
              <w:widowControl/>
              <w:spacing w:before="240" w:line="276" w:lineRule="auto"/>
              <w:ind w:firstLineChars="115" w:firstLine="276"/>
              <w:jc w:val="left"/>
              <w:rPr>
                <w:rFonts w:ascii="Arial" w:hAnsi="Arial" w:cs="Arial"/>
                <w:sz w:val="24"/>
                <w:szCs w:val="24"/>
              </w:rPr>
            </w:pPr>
            <w:r>
              <w:rPr>
                <w:rFonts w:ascii="Arial" w:hAnsi="Arial" w:cs="Arial" w:hint="eastAsia"/>
                <w:sz w:val="24"/>
                <w:szCs w:val="24"/>
              </w:rPr>
              <w:t>参考文献：</w:t>
            </w:r>
          </w:p>
          <w:p w14:paraId="162E5970" w14:textId="77777777" w:rsidR="00C757FC" w:rsidRPr="00C757FC" w:rsidRDefault="00C757FC" w:rsidP="00C757FC">
            <w:pPr>
              <w:pStyle w:val="EndNoteBibliography"/>
              <w:ind w:left="720" w:hanging="720"/>
              <w:rPr>
                <w:rFonts w:ascii="Arial" w:hAnsi="Arial" w:cs="Arial"/>
              </w:rPr>
            </w:pPr>
            <w:r w:rsidRPr="00C757FC">
              <w:rPr>
                <w:rFonts w:ascii="Arial" w:hAnsi="Arial" w:cs="Arial"/>
              </w:rPr>
              <w:t xml:space="preserve">Ahn, S. O., Ohtomo, S., Kiyokawa, J., Nakagawa, T., Yamane, M., Lee, K. J., . . . Horiba, N. (2016). Stronger Uricosuric Effects of the Novel Selective URAT1 Inhibitor UR-1102 Lowered Plasma Urate in Tufted Capuchin Monkeys to a Greater Extent than Benzbromarone. </w:t>
            </w:r>
            <w:r w:rsidRPr="00C757FC">
              <w:rPr>
                <w:rFonts w:ascii="Arial" w:hAnsi="Arial" w:cs="Arial"/>
                <w:i/>
              </w:rPr>
              <w:t>J Pharmacol Exp Ther, 357</w:t>
            </w:r>
            <w:r w:rsidRPr="00C757FC">
              <w:rPr>
                <w:rFonts w:ascii="Arial" w:hAnsi="Arial" w:cs="Arial"/>
              </w:rPr>
              <w:t>(1), 157-166. doi:10.1124/jpet.115.231647</w:t>
            </w:r>
          </w:p>
          <w:p w14:paraId="0B29D0B8" w14:textId="77777777" w:rsidR="00C757FC" w:rsidRPr="00C757FC" w:rsidRDefault="00C757FC" w:rsidP="00C757FC">
            <w:pPr>
              <w:pStyle w:val="EndNoteBibliography"/>
              <w:ind w:left="720" w:hanging="720"/>
              <w:rPr>
                <w:rFonts w:ascii="Arial" w:hAnsi="Arial" w:cs="Arial"/>
              </w:rPr>
            </w:pPr>
            <w:r w:rsidRPr="00C757FC">
              <w:rPr>
                <w:rFonts w:ascii="Arial" w:hAnsi="Arial" w:cs="Arial"/>
              </w:rPr>
              <w:t xml:space="preserve">Enomoto, A., Kimura, H., Chairoungdua, A., Shigeta, Y., Jutabha, P., Cha, S. H., . . . Endou, H. (2002). Molecular identification of a renal urate anion exchanger that regulates blood urate levels. </w:t>
            </w:r>
            <w:r w:rsidRPr="00C757FC">
              <w:rPr>
                <w:rFonts w:ascii="Arial" w:hAnsi="Arial" w:cs="Arial"/>
                <w:i/>
              </w:rPr>
              <w:t>Nature, 417</w:t>
            </w:r>
            <w:r w:rsidRPr="00C757FC">
              <w:rPr>
                <w:rFonts w:ascii="Arial" w:hAnsi="Arial" w:cs="Arial"/>
              </w:rPr>
              <w:t>(6887), 447-452. doi:10.1038/nature742</w:t>
            </w:r>
          </w:p>
          <w:p w14:paraId="5E38CAB4" w14:textId="77777777" w:rsidR="00C757FC" w:rsidRPr="00C757FC" w:rsidRDefault="00C757FC" w:rsidP="00C757FC">
            <w:pPr>
              <w:pStyle w:val="EndNoteBibliography"/>
              <w:ind w:left="720" w:hanging="720"/>
              <w:rPr>
                <w:rFonts w:ascii="Arial" w:hAnsi="Arial" w:cs="Arial"/>
              </w:rPr>
            </w:pPr>
            <w:r w:rsidRPr="00C757FC">
              <w:rPr>
                <w:rFonts w:ascii="Arial" w:hAnsi="Arial" w:cs="Arial"/>
              </w:rPr>
              <w:t xml:space="preserve">Lu, J., Dalbeth, N., Yin, H., Li, C., Merriman, T. R., &amp; Wei, W. H. (2019). Mouse models for human hyperuricaemia: a critical review. </w:t>
            </w:r>
            <w:r w:rsidRPr="00C757FC">
              <w:rPr>
                <w:rFonts w:ascii="Arial" w:hAnsi="Arial" w:cs="Arial"/>
                <w:i/>
              </w:rPr>
              <w:t>Nat Rev Rheumatol, 15</w:t>
            </w:r>
            <w:r w:rsidRPr="00C757FC">
              <w:rPr>
                <w:rFonts w:ascii="Arial" w:hAnsi="Arial" w:cs="Arial"/>
              </w:rPr>
              <w:t>(7), 413-426. doi:10.1038/s41584-019-0222-x</w:t>
            </w:r>
          </w:p>
          <w:p w14:paraId="43C54D82" w14:textId="77777777" w:rsidR="00C757FC" w:rsidRPr="00C757FC" w:rsidRDefault="00C757FC" w:rsidP="00C757FC">
            <w:pPr>
              <w:pStyle w:val="EndNoteBibliography"/>
              <w:ind w:left="720" w:hanging="720"/>
              <w:rPr>
                <w:rFonts w:ascii="Arial" w:hAnsi="Arial" w:cs="Arial"/>
              </w:rPr>
            </w:pPr>
            <w:r w:rsidRPr="00C757FC">
              <w:rPr>
                <w:rFonts w:ascii="Arial" w:hAnsi="Arial" w:cs="Arial"/>
              </w:rPr>
              <w:t xml:space="preserve">Lu, J., Hou, X., Yuan, X., Cui, L., Liu, Z., Li, X., . . . Li, C. (2018). Knockout of the urate oxidase gene provides a stable mouse model of hyperuricemia associated with metabolic disorders. </w:t>
            </w:r>
            <w:r w:rsidRPr="00C757FC">
              <w:rPr>
                <w:rFonts w:ascii="Arial" w:hAnsi="Arial" w:cs="Arial"/>
                <w:i/>
              </w:rPr>
              <w:t>Kidney Int, 93</w:t>
            </w:r>
            <w:r w:rsidRPr="00C757FC">
              <w:rPr>
                <w:rFonts w:ascii="Arial" w:hAnsi="Arial" w:cs="Arial"/>
              </w:rPr>
              <w:t>(1), 69-80. doi:10.1016/j.kint.2017.04.031</w:t>
            </w:r>
          </w:p>
          <w:p w14:paraId="033B4035" w14:textId="77777777" w:rsidR="00C757FC" w:rsidRPr="00C757FC" w:rsidRDefault="00C757FC" w:rsidP="00C757FC">
            <w:pPr>
              <w:pStyle w:val="EndNoteBibliography"/>
              <w:ind w:left="720" w:hanging="720"/>
              <w:rPr>
                <w:rFonts w:ascii="Arial" w:hAnsi="Arial" w:cs="Arial"/>
              </w:rPr>
            </w:pPr>
            <w:r w:rsidRPr="00C757FC">
              <w:rPr>
                <w:rFonts w:ascii="Arial" w:hAnsi="Arial" w:cs="Arial"/>
              </w:rPr>
              <w:t xml:space="preserve">Tan, P. K., Liu, S., Gunic, E., &amp; Miner, J. N. (2017). Discovery and characterization of verinurad, a potent and specific inhibitor of URAT1 for the treatment of hyperuricemia and gout. </w:t>
            </w:r>
            <w:r w:rsidRPr="00C757FC">
              <w:rPr>
                <w:rFonts w:ascii="Arial" w:hAnsi="Arial" w:cs="Arial"/>
                <w:i/>
              </w:rPr>
              <w:t>Sci Rep, 7</w:t>
            </w:r>
            <w:r w:rsidRPr="00C757FC">
              <w:rPr>
                <w:rFonts w:ascii="Arial" w:hAnsi="Arial" w:cs="Arial"/>
              </w:rPr>
              <w:t>(1), 665. doi:10.1038/s41598-017-00706-7</w:t>
            </w:r>
          </w:p>
          <w:p w14:paraId="131AEBC7" w14:textId="77777777" w:rsidR="00C757FC" w:rsidRPr="00C757FC" w:rsidRDefault="00C757FC" w:rsidP="00C757FC">
            <w:pPr>
              <w:pStyle w:val="EndNoteBibliography"/>
              <w:ind w:left="720" w:hanging="720"/>
              <w:rPr>
                <w:rFonts w:ascii="Arial" w:hAnsi="Arial" w:cs="Arial"/>
              </w:rPr>
            </w:pPr>
            <w:r w:rsidRPr="00C757FC">
              <w:rPr>
                <w:rFonts w:ascii="Arial" w:hAnsi="Arial" w:cs="Arial"/>
              </w:rPr>
              <w:t xml:space="preserve">Wang, M., Zhao, J., Zhang, N., &amp; Chen, J. (2016). Astilbin improves potassium oxonate-induced hyperuricemia and kidney injury through regulating oxidative stress and inflammation response in mice. </w:t>
            </w:r>
            <w:r w:rsidRPr="00C757FC">
              <w:rPr>
                <w:rFonts w:ascii="Arial" w:hAnsi="Arial" w:cs="Arial"/>
                <w:i/>
              </w:rPr>
              <w:t>Biomed Pharmacother, 83</w:t>
            </w:r>
            <w:r w:rsidRPr="00C757FC">
              <w:rPr>
                <w:rFonts w:ascii="Arial" w:hAnsi="Arial" w:cs="Arial"/>
              </w:rPr>
              <w:t>, 975-988. doi:10.1016/j.biopha.2016.07.025</w:t>
            </w:r>
          </w:p>
          <w:p w14:paraId="421C5886" w14:textId="77777777" w:rsidR="00C757FC" w:rsidRPr="00C757FC" w:rsidRDefault="00C757FC" w:rsidP="00C757FC">
            <w:pPr>
              <w:widowControl/>
              <w:spacing w:before="240" w:line="276" w:lineRule="auto"/>
              <w:ind w:firstLineChars="200" w:firstLine="480"/>
              <w:jc w:val="left"/>
              <w:rPr>
                <w:rFonts w:ascii="Arial" w:hAnsi="Arial" w:cs="Arial"/>
                <w:sz w:val="24"/>
                <w:szCs w:val="24"/>
              </w:rPr>
            </w:pPr>
          </w:p>
          <w:p w14:paraId="6E767D86" w14:textId="77777777" w:rsidR="000B00E5" w:rsidRPr="0080247E" w:rsidRDefault="000B00E5" w:rsidP="00DF5B31">
            <w:pPr>
              <w:widowControl/>
              <w:spacing w:line="276" w:lineRule="auto"/>
              <w:ind w:firstLineChars="200" w:firstLine="480"/>
              <w:jc w:val="left"/>
              <w:rPr>
                <w:rFonts w:ascii="Arial" w:hAnsi="Arial" w:cs="Arial"/>
                <w:sz w:val="24"/>
                <w:szCs w:val="24"/>
              </w:rPr>
            </w:pPr>
          </w:p>
          <w:p w14:paraId="52BA76EA" w14:textId="77777777" w:rsidR="000B00E5" w:rsidRPr="0080247E" w:rsidRDefault="000B00E5" w:rsidP="00DF5B31">
            <w:pPr>
              <w:widowControl/>
              <w:spacing w:line="276" w:lineRule="auto"/>
              <w:jc w:val="left"/>
              <w:rPr>
                <w:rFonts w:ascii="Arial" w:hAnsi="Arial" w:cs="Arial"/>
                <w:b/>
                <w:bCs/>
                <w:sz w:val="24"/>
                <w:szCs w:val="24"/>
              </w:rPr>
            </w:pPr>
            <w:r w:rsidRPr="0080247E">
              <w:rPr>
                <w:rFonts w:ascii="Arial" w:hAnsi="Arial" w:cs="Arial"/>
                <w:b/>
                <w:bCs/>
                <w:sz w:val="24"/>
                <w:szCs w:val="24"/>
              </w:rPr>
              <w:t>七、有助于动物模型鉴定和评价的其它材料</w:t>
            </w:r>
          </w:p>
          <w:p w14:paraId="5670C4F3" w14:textId="77777777" w:rsidR="000B00E5" w:rsidRPr="0080247E" w:rsidRDefault="000B00E5" w:rsidP="0080247E">
            <w:pPr>
              <w:widowControl/>
              <w:spacing w:line="276" w:lineRule="auto"/>
              <w:ind w:firstLineChars="200" w:firstLine="480"/>
              <w:jc w:val="left"/>
              <w:rPr>
                <w:rFonts w:ascii="Arial" w:hAnsi="Arial" w:cs="Arial"/>
                <w:b/>
                <w:sz w:val="24"/>
                <w:szCs w:val="24"/>
              </w:rPr>
            </w:pPr>
            <w:r w:rsidRPr="0080247E">
              <w:rPr>
                <w:rFonts w:ascii="Arial" w:hAnsi="Arial" w:cs="Arial"/>
                <w:b/>
                <w:sz w:val="24"/>
                <w:szCs w:val="24"/>
              </w:rPr>
              <w:t>其它有助于评价的材料，包括第三</w:t>
            </w:r>
            <w:proofErr w:type="gramStart"/>
            <w:r w:rsidRPr="0080247E">
              <w:rPr>
                <w:rFonts w:ascii="Arial" w:hAnsi="Arial" w:cs="Arial"/>
                <w:b/>
                <w:sz w:val="24"/>
                <w:szCs w:val="24"/>
              </w:rPr>
              <w:t>方应用</w:t>
            </w:r>
            <w:proofErr w:type="gramEnd"/>
            <w:r w:rsidRPr="0080247E">
              <w:rPr>
                <w:rFonts w:ascii="Arial" w:hAnsi="Arial" w:cs="Arial"/>
                <w:b/>
                <w:sz w:val="24"/>
                <w:szCs w:val="24"/>
              </w:rPr>
              <w:t>机构的证明、在行业一流学术刊物上发表学术论文和引用情况等材料。详细材料以附件形式一并提交。</w:t>
            </w:r>
          </w:p>
          <w:p w14:paraId="3F40853B" w14:textId="77777777" w:rsidR="000B00E5" w:rsidRPr="0080247E" w:rsidRDefault="000B00E5" w:rsidP="00477E48">
            <w:pPr>
              <w:autoSpaceDE w:val="0"/>
              <w:autoSpaceDN w:val="0"/>
              <w:adjustRightInd w:val="0"/>
              <w:spacing w:before="104"/>
              <w:rPr>
                <w:rFonts w:ascii="Arial" w:hAnsi="Arial" w:cs="Arial"/>
                <w:color w:val="000000"/>
                <w:kern w:val="0"/>
                <w:sz w:val="24"/>
                <w:szCs w:val="24"/>
              </w:rPr>
            </w:pPr>
          </w:p>
          <w:p w14:paraId="2943F1F1" w14:textId="77777777" w:rsidR="000B00E5" w:rsidRPr="0080247E" w:rsidRDefault="000B00E5">
            <w:pPr>
              <w:autoSpaceDE w:val="0"/>
              <w:autoSpaceDN w:val="0"/>
              <w:adjustRightInd w:val="0"/>
              <w:spacing w:before="104"/>
              <w:jc w:val="right"/>
              <w:rPr>
                <w:rFonts w:ascii="Arial" w:hAnsi="Arial" w:cs="Arial"/>
                <w:kern w:val="0"/>
                <w:sz w:val="24"/>
                <w:szCs w:val="24"/>
              </w:rPr>
            </w:pPr>
          </w:p>
        </w:tc>
      </w:tr>
    </w:tbl>
    <w:p w14:paraId="1A2BD7AC" w14:textId="77777777" w:rsidR="000B00E5" w:rsidRPr="008D0DAD" w:rsidRDefault="000B00E5">
      <w:pPr>
        <w:autoSpaceDE w:val="0"/>
        <w:autoSpaceDN w:val="0"/>
        <w:adjustRightInd w:val="0"/>
        <w:spacing w:before="104"/>
        <w:ind w:firstLineChars="650" w:firstLine="1170"/>
        <w:jc w:val="right"/>
        <w:rPr>
          <w:rFonts w:ascii="Times New Roman" w:hAnsi="Times New Roman" w:cs="Times New Roman"/>
          <w:b/>
          <w:kern w:val="0"/>
          <w:sz w:val="18"/>
          <w:szCs w:val="18"/>
        </w:rPr>
      </w:pPr>
      <w:r w:rsidRPr="008D0DAD">
        <w:rPr>
          <w:rFonts w:ascii="Times New Roman" w:hAnsi="Times New Roman" w:cs="Times New Roman"/>
          <w:b/>
          <w:kern w:val="0"/>
          <w:sz w:val="18"/>
          <w:szCs w:val="18"/>
        </w:rPr>
        <w:lastRenderedPageBreak/>
        <w:t>中国实验动物学会实验动物模型鉴定与评价工作委员会制</w:t>
      </w:r>
    </w:p>
    <w:p w14:paraId="1EFDAAC4" w14:textId="77777777" w:rsidR="000B00E5" w:rsidRDefault="000B00E5">
      <w:pPr>
        <w:rPr>
          <w:rFonts w:ascii="Times New Roman" w:hAnsi="Times New Roman" w:cs="Times New Roman"/>
        </w:rPr>
      </w:pPr>
    </w:p>
    <w:p w14:paraId="048CED69" w14:textId="77777777" w:rsidR="000B00E5" w:rsidRDefault="000B00E5"/>
    <w:p w14:paraId="2D7C7E35" w14:textId="77777777" w:rsidR="000B00E5" w:rsidRDefault="000B00E5"/>
    <w:p w14:paraId="084D8F24" w14:textId="77777777" w:rsidR="000B00E5" w:rsidRDefault="000B00E5"/>
    <w:p w14:paraId="22791286" w14:textId="77777777" w:rsidR="000B00E5" w:rsidRDefault="000B00E5"/>
    <w:sectPr w:rsidR="000B00E5" w:rsidSect="000B00E5">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2D16D" w14:textId="77777777" w:rsidR="00F3519A" w:rsidRDefault="00F3519A">
      <w:r>
        <w:separator/>
      </w:r>
    </w:p>
  </w:endnote>
  <w:endnote w:type="continuationSeparator" w:id="0">
    <w:p w14:paraId="5314A100" w14:textId="77777777" w:rsidR="00F3519A" w:rsidRDefault="00F35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75065"/>
      <w:docPartObj>
        <w:docPartGallery w:val="Page Numbers (Bottom of Page)"/>
        <w:docPartUnique/>
      </w:docPartObj>
    </w:sdtPr>
    <w:sdtEndPr/>
    <w:sdtContent>
      <w:p w14:paraId="6B693185" w14:textId="77777777" w:rsidR="00CE683C" w:rsidRDefault="005E0D9E">
        <w:pPr>
          <w:pStyle w:val="a4"/>
          <w:jc w:val="right"/>
        </w:pPr>
        <w:r>
          <w:fldChar w:fldCharType="begin"/>
        </w:r>
        <w:r>
          <w:instrText>PAGE   \* MERGEFORMAT</w:instrText>
        </w:r>
        <w:r>
          <w:fldChar w:fldCharType="separate"/>
        </w:r>
        <w:r w:rsidR="00E8211C" w:rsidRPr="00E8211C">
          <w:rPr>
            <w:noProof/>
            <w:lang w:val="zh-CN"/>
          </w:rPr>
          <w:t>8</w:t>
        </w:r>
        <w:r>
          <w:fldChar w:fldCharType="end"/>
        </w:r>
      </w:p>
    </w:sdtContent>
  </w:sdt>
  <w:p w14:paraId="3D9DBD18" w14:textId="77777777" w:rsidR="00CE683C" w:rsidRDefault="00CE683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89A3B" w14:textId="77777777" w:rsidR="00F3519A" w:rsidRDefault="00F3519A">
      <w:r>
        <w:separator/>
      </w:r>
    </w:p>
  </w:footnote>
  <w:footnote w:type="continuationSeparator" w:id="0">
    <w:p w14:paraId="702FB5B1" w14:textId="77777777" w:rsidR="00F3519A" w:rsidRDefault="00F351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96CC02"/>
    <w:multiLevelType w:val="singleLevel"/>
    <w:tmpl w:val="FC96CC02"/>
    <w:lvl w:ilvl="0">
      <w:start w:val="1"/>
      <w:numFmt w:val="chineseCounting"/>
      <w:suff w:val="nothing"/>
      <w:lvlText w:val="%1、"/>
      <w:lvlJc w:val="left"/>
      <w:rPr>
        <w:rFonts w:hint="eastAsia"/>
      </w:rPr>
    </w:lvl>
  </w:abstractNum>
  <w:abstractNum w:abstractNumId="1">
    <w:nsid w:val="0C497CFC"/>
    <w:multiLevelType w:val="multilevel"/>
    <w:tmpl w:val="68200272"/>
    <w:lvl w:ilvl="0">
      <w:start w:val="1"/>
      <w:numFmt w:val="decimal"/>
      <w:lvlText w:val="%1."/>
      <w:lvlJc w:val="left"/>
      <w:pPr>
        <w:ind w:left="720" w:hanging="360"/>
      </w:pPr>
      <w:rPr>
        <w:rFonts w:hint="default"/>
      </w:rPr>
    </w:lvl>
    <w:lvl w:ilvl="1">
      <w:start w:val="2"/>
      <w:numFmt w:val="decimal"/>
      <w:isLgl/>
      <w:lvlText w:val="%1.%2"/>
      <w:lvlJc w:val="left"/>
      <w:pPr>
        <w:ind w:left="913" w:hanging="525"/>
      </w:pPr>
      <w:rPr>
        <w:rFonts w:hint="default"/>
        <w:sz w:val="22"/>
      </w:rPr>
    </w:lvl>
    <w:lvl w:ilvl="2">
      <w:start w:val="4"/>
      <w:numFmt w:val="decimal"/>
      <w:isLgl/>
      <w:lvlText w:val="%1.%2.%3"/>
      <w:lvlJc w:val="left"/>
      <w:pPr>
        <w:ind w:left="1136" w:hanging="720"/>
      </w:pPr>
      <w:rPr>
        <w:rFonts w:hint="default"/>
        <w:sz w:val="22"/>
      </w:rPr>
    </w:lvl>
    <w:lvl w:ilvl="3">
      <w:start w:val="1"/>
      <w:numFmt w:val="decimal"/>
      <w:isLgl/>
      <w:lvlText w:val="%1.%2.%3.%4"/>
      <w:lvlJc w:val="left"/>
      <w:pPr>
        <w:ind w:left="1164" w:hanging="720"/>
      </w:pPr>
      <w:rPr>
        <w:rFonts w:hint="default"/>
        <w:sz w:val="22"/>
      </w:rPr>
    </w:lvl>
    <w:lvl w:ilvl="4">
      <w:start w:val="1"/>
      <w:numFmt w:val="decimal"/>
      <w:isLgl/>
      <w:lvlText w:val="%1.%2.%3.%4.%5"/>
      <w:lvlJc w:val="left"/>
      <w:pPr>
        <w:ind w:left="1552" w:hanging="1080"/>
      </w:pPr>
      <w:rPr>
        <w:rFonts w:hint="default"/>
        <w:sz w:val="22"/>
      </w:rPr>
    </w:lvl>
    <w:lvl w:ilvl="5">
      <w:start w:val="1"/>
      <w:numFmt w:val="decimal"/>
      <w:isLgl/>
      <w:lvlText w:val="%1.%2.%3.%4.%5.%6"/>
      <w:lvlJc w:val="left"/>
      <w:pPr>
        <w:ind w:left="1580" w:hanging="1080"/>
      </w:pPr>
      <w:rPr>
        <w:rFonts w:hint="default"/>
        <w:sz w:val="22"/>
      </w:rPr>
    </w:lvl>
    <w:lvl w:ilvl="6">
      <w:start w:val="1"/>
      <w:numFmt w:val="decimal"/>
      <w:isLgl/>
      <w:lvlText w:val="%1.%2.%3.%4.%5.%6.%7"/>
      <w:lvlJc w:val="left"/>
      <w:pPr>
        <w:ind w:left="1968" w:hanging="1440"/>
      </w:pPr>
      <w:rPr>
        <w:rFonts w:hint="default"/>
        <w:sz w:val="22"/>
      </w:rPr>
    </w:lvl>
    <w:lvl w:ilvl="7">
      <w:start w:val="1"/>
      <w:numFmt w:val="decimal"/>
      <w:isLgl/>
      <w:lvlText w:val="%1.%2.%3.%4.%5.%6.%7.%8"/>
      <w:lvlJc w:val="left"/>
      <w:pPr>
        <w:ind w:left="1996" w:hanging="1440"/>
      </w:pPr>
      <w:rPr>
        <w:rFonts w:hint="default"/>
        <w:sz w:val="22"/>
      </w:rPr>
    </w:lvl>
    <w:lvl w:ilvl="8">
      <w:start w:val="1"/>
      <w:numFmt w:val="decimal"/>
      <w:isLgl/>
      <w:lvlText w:val="%1.%2.%3.%4.%5.%6.%7.%8.%9"/>
      <w:lvlJc w:val="left"/>
      <w:pPr>
        <w:ind w:left="2384" w:hanging="1800"/>
      </w:pPr>
      <w:rPr>
        <w:rFonts w:hint="default"/>
        <w:sz w:val="22"/>
      </w:rPr>
    </w:lvl>
  </w:abstractNum>
  <w:abstractNum w:abstractNumId="2">
    <w:nsid w:val="1A8D5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4AB59B5"/>
    <w:multiLevelType w:val="hybridMultilevel"/>
    <w:tmpl w:val="D61A38F4"/>
    <w:lvl w:ilvl="0" w:tplc="75CA2A52">
      <w:start w:val="1"/>
      <w:numFmt w:val="decimalEnclosedCircle"/>
      <w:lvlText w:val="%1"/>
      <w:lvlJc w:val="left"/>
      <w:pPr>
        <w:ind w:left="766" w:hanging="360"/>
      </w:pPr>
      <w:rPr>
        <w:rFonts w:ascii="Cambria Math" w:hAnsi="Cambria Math" w:cs="Cambria Math"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B00E5"/>
    <w:rsid w:val="00025A1B"/>
    <w:rsid w:val="000B00E5"/>
    <w:rsid w:val="005652A8"/>
    <w:rsid w:val="005E0D9E"/>
    <w:rsid w:val="0065396A"/>
    <w:rsid w:val="00655E81"/>
    <w:rsid w:val="006C0588"/>
    <w:rsid w:val="00990E77"/>
    <w:rsid w:val="009F7AB9"/>
    <w:rsid w:val="00A04CF4"/>
    <w:rsid w:val="00AE60E6"/>
    <w:rsid w:val="00B4464A"/>
    <w:rsid w:val="00C757FC"/>
    <w:rsid w:val="00CE683C"/>
    <w:rsid w:val="00D13593"/>
    <w:rsid w:val="00E33902"/>
    <w:rsid w:val="00E8211C"/>
    <w:rsid w:val="00E85DFE"/>
    <w:rsid w:val="00F35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1B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0E5"/>
    <w:pPr>
      <w:widowControl w:val="0"/>
      <w:spacing w:after="0" w:line="240" w:lineRule="auto"/>
      <w:jc w:val="both"/>
    </w:pPr>
    <w:rPr>
      <w:sz w:val="2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0B00E5"/>
    <w:rPr>
      <w:sz w:val="18"/>
      <w:szCs w:val="18"/>
    </w:rPr>
  </w:style>
  <w:style w:type="character" w:customStyle="1" w:styleId="Char">
    <w:name w:val="批注框文本 Char"/>
    <w:basedOn w:val="a0"/>
    <w:link w:val="a3"/>
    <w:uiPriority w:val="99"/>
    <w:semiHidden/>
    <w:qFormat/>
    <w:rsid w:val="000B00E5"/>
    <w:rPr>
      <w:sz w:val="18"/>
      <w:szCs w:val="18"/>
      <w14:ligatures w14:val="none"/>
    </w:rPr>
  </w:style>
  <w:style w:type="paragraph" w:styleId="a4">
    <w:name w:val="footer"/>
    <w:basedOn w:val="a"/>
    <w:link w:val="Char0"/>
    <w:uiPriority w:val="99"/>
    <w:unhideWhenUsed/>
    <w:qFormat/>
    <w:rsid w:val="000B00E5"/>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0B00E5"/>
    <w:rPr>
      <w:sz w:val="18"/>
      <w:szCs w:val="18"/>
      <w14:ligatures w14:val="none"/>
    </w:rPr>
  </w:style>
  <w:style w:type="paragraph" w:styleId="a5">
    <w:name w:val="header"/>
    <w:basedOn w:val="a"/>
    <w:link w:val="Char1"/>
    <w:uiPriority w:val="99"/>
    <w:unhideWhenUsed/>
    <w:qFormat/>
    <w:rsid w:val="000B00E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0B00E5"/>
    <w:rPr>
      <w:sz w:val="18"/>
      <w:szCs w:val="18"/>
      <w14:ligatures w14:val="none"/>
    </w:rPr>
  </w:style>
  <w:style w:type="character" w:styleId="a6">
    <w:name w:val="Hyperlink"/>
    <w:basedOn w:val="a0"/>
    <w:uiPriority w:val="99"/>
    <w:unhideWhenUsed/>
    <w:qFormat/>
    <w:rsid w:val="000B00E5"/>
    <w:rPr>
      <w:color w:val="0563C1" w:themeColor="hyperlink"/>
      <w:u w:val="single"/>
    </w:rPr>
  </w:style>
  <w:style w:type="paragraph" w:styleId="a7">
    <w:name w:val="List Paragraph"/>
    <w:basedOn w:val="a"/>
    <w:uiPriority w:val="34"/>
    <w:qFormat/>
    <w:rsid w:val="000B00E5"/>
    <w:pPr>
      <w:ind w:firstLineChars="200" w:firstLine="420"/>
    </w:pPr>
  </w:style>
  <w:style w:type="character" w:customStyle="1" w:styleId="1">
    <w:name w:val="未处理的提及1"/>
    <w:basedOn w:val="a0"/>
    <w:uiPriority w:val="99"/>
    <w:semiHidden/>
    <w:unhideWhenUsed/>
    <w:qFormat/>
    <w:rsid w:val="000B00E5"/>
    <w:rPr>
      <w:color w:val="605E5C"/>
      <w:shd w:val="clear" w:color="auto" w:fill="E1DFDD"/>
    </w:rPr>
  </w:style>
  <w:style w:type="paragraph" w:customStyle="1" w:styleId="10">
    <w:name w:val="修订1"/>
    <w:hidden/>
    <w:uiPriority w:val="99"/>
    <w:semiHidden/>
    <w:qFormat/>
    <w:rsid w:val="000B00E5"/>
    <w:pPr>
      <w:spacing w:after="0" w:line="240" w:lineRule="auto"/>
    </w:pPr>
    <w:rPr>
      <w:sz w:val="21"/>
      <w14:ligatures w14:val="none"/>
    </w:rPr>
  </w:style>
  <w:style w:type="paragraph" w:customStyle="1" w:styleId="2">
    <w:name w:val="修订2"/>
    <w:hidden/>
    <w:uiPriority w:val="99"/>
    <w:semiHidden/>
    <w:qFormat/>
    <w:rsid w:val="000B00E5"/>
    <w:pPr>
      <w:spacing w:after="0" w:line="240" w:lineRule="auto"/>
    </w:pPr>
    <w:rPr>
      <w:sz w:val="21"/>
      <w14:ligatures w14:val="none"/>
    </w:rPr>
  </w:style>
  <w:style w:type="character" w:styleId="a8">
    <w:name w:val="Strong"/>
    <w:uiPriority w:val="22"/>
    <w:qFormat/>
    <w:rsid w:val="000B00E5"/>
    <w:rPr>
      <w:b/>
      <w:bCs/>
    </w:rPr>
  </w:style>
  <w:style w:type="paragraph" w:styleId="a9">
    <w:name w:val="Revision"/>
    <w:hidden/>
    <w:uiPriority w:val="99"/>
    <w:unhideWhenUsed/>
    <w:rsid w:val="000B00E5"/>
    <w:pPr>
      <w:spacing w:after="0" w:line="240" w:lineRule="auto"/>
    </w:pPr>
    <w:rPr>
      <w:sz w:val="21"/>
      <w14:ligatures w14:val="none"/>
    </w:rPr>
  </w:style>
  <w:style w:type="paragraph" w:styleId="aa">
    <w:name w:val="Title"/>
    <w:basedOn w:val="a"/>
    <w:next w:val="a"/>
    <w:link w:val="Char2"/>
    <w:uiPriority w:val="10"/>
    <w:qFormat/>
    <w:rsid w:val="000B00E5"/>
    <w:pPr>
      <w:contextualSpacing/>
    </w:pPr>
    <w:rPr>
      <w:rFonts w:asciiTheme="majorHAnsi" w:eastAsiaTheme="majorEastAsia" w:hAnsiTheme="majorHAnsi" w:cstheme="majorBidi"/>
      <w:spacing w:val="-10"/>
      <w:kern w:val="28"/>
      <w:sz w:val="56"/>
      <w:szCs w:val="56"/>
    </w:rPr>
  </w:style>
  <w:style w:type="character" w:customStyle="1" w:styleId="Char2">
    <w:name w:val="标题 Char"/>
    <w:basedOn w:val="a0"/>
    <w:link w:val="aa"/>
    <w:uiPriority w:val="10"/>
    <w:rsid w:val="000B00E5"/>
    <w:rPr>
      <w:rFonts w:asciiTheme="majorHAnsi" w:eastAsiaTheme="majorEastAsia" w:hAnsiTheme="majorHAnsi" w:cstheme="majorBidi"/>
      <w:spacing w:val="-10"/>
      <w:kern w:val="28"/>
      <w:sz w:val="56"/>
      <w:szCs w:val="56"/>
      <w14:ligatures w14:val="none"/>
    </w:rPr>
  </w:style>
  <w:style w:type="paragraph" w:customStyle="1" w:styleId="EndNoteBibliographyTitle">
    <w:name w:val="EndNote Bibliography Title"/>
    <w:basedOn w:val="a"/>
    <w:link w:val="EndNoteBibliographyTitle0"/>
    <w:rsid w:val="000B00E5"/>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0B00E5"/>
    <w:rPr>
      <w:rFonts w:ascii="Calibri" w:hAnsi="Calibri" w:cs="Calibri"/>
      <w:noProof/>
      <w:sz w:val="20"/>
      <w14:ligatures w14:val="none"/>
    </w:rPr>
  </w:style>
  <w:style w:type="paragraph" w:customStyle="1" w:styleId="EndNoteBibliography">
    <w:name w:val="EndNote Bibliography"/>
    <w:basedOn w:val="a"/>
    <w:link w:val="EndNoteBibliography0"/>
    <w:rsid w:val="000B00E5"/>
    <w:rPr>
      <w:rFonts w:ascii="Calibri" w:hAnsi="Calibri" w:cs="Calibri"/>
      <w:noProof/>
      <w:sz w:val="20"/>
    </w:rPr>
  </w:style>
  <w:style w:type="character" w:customStyle="1" w:styleId="EndNoteBibliography0">
    <w:name w:val="EndNote Bibliography 字符"/>
    <w:basedOn w:val="a0"/>
    <w:link w:val="EndNoteBibliography"/>
    <w:rsid w:val="000B00E5"/>
    <w:rPr>
      <w:rFonts w:ascii="Calibri" w:hAnsi="Calibri" w:cs="Calibri"/>
      <w:noProof/>
      <w:sz w:val="2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0E5"/>
    <w:pPr>
      <w:widowControl w:val="0"/>
      <w:spacing w:after="0" w:line="240" w:lineRule="auto"/>
      <w:jc w:val="both"/>
    </w:pPr>
    <w:rPr>
      <w:sz w:val="2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0B00E5"/>
    <w:rPr>
      <w:sz w:val="18"/>
      <w:szCs w:val="18"/>
    </w:rPr>
  </w:style>
  <w:style w:type="character" w:customStyle="1" w:styleId="Char">
    <w:name w:val="批注框文本 Char"/>
    <w:basedOn w:val="a0"/>
    <w:link w:val="a3"/>
    <w:uiPriority w:val="99"/>
    <w:semiHidden/>
    <w:qFormat/>
    <w:rsid w:val="000B00E5"/>
    <w:rPr>
      <w:sz w:val="18"/>
      <w:szCs w:val="18"/>
      <w14:ligatures w14:val="none"/>
    </w:rPr>
  </w:style>
  <w:style w:type="paragraph" w:styleId="a4">
    <w:name w:val="footer"/>
    <w:basedOn w:val="a"/>
    <w:link w:val="Char0"/>
    <w:uiPriority w:val="99"/>
    <w:unhideWhenUsed/>
    <w:qFormat/>
    <w:rsid w:val="000B00E5"/>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0B00E5"/>
    <w:rPr>
      <w:sz w:val="18"/>
      <w:szCs w:val="18"/>
      <w14:ligatures w14:val="none"/>
    </w:rPr>
  </w:style>
  <w:style w:type="paragraph" w:styleId="a5">
    <w:name w:val="header"/>
    <w:basedOn w:val="a"/>
    <w:link w:val="Char1"/>
    <w:uiPriority w:val="99"/>
    <w:unhideWhenUsed/>
    <w:qFormat/>
    <w:rsid w:val="000B00E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0B00E5"/>
    <w:rPr>
      <w:sz w:val="18"/>
      <w:szCs w:val="18"/>
      <w14:ligatures w14:val="none"/>
    </w:rPr>
  </w:style>
  <w:style w:type="character" w:styleId="a6">
    <w:name w:val="Hyperlink"/>
    <w:basedOn w:val="a0"/>
    <w:uiPriority w:val="99"/>
    <w:unhideWhenUsed/>
    <w:qFormat/>
    <w:rsid w:val="000B00E5"/>
    <w:rPr>
      <w:color w:val="0563C1" w:themeColor="hyperlink"/>
      <w:u w:val="single"/>
    </w:rPr>
  </w:style>
  <w:style w:type="paragraph" w:styleId="a7">
    <w:name w:val="List Paragraph"/>
    <w:basedOn w:val="a"/>
    <w:uiPriority w:val="34"/>
    <w:qFormat/>
    <w:rsid w:val="000B00E5"/>
    <w:pPr>
      <w:ind w:firstLineChars="200" w:firstLine="420"/>
    </w:pPr>
  </w:style>
  <w:style w:type="character" w:customStyle="1" w:styleId="1">
    <w:name w:val="未处理的提及1"/>
    <w:basedOn w:val="a0"/>
    <w:uiPriority w:val="99"/>
    <w:semiHidden/>
    <w:unhideWhenUsed/>
    <w:qFormat/>
    <w:rsid w:val="000B00E5"/>
    <w:rPr>
      <w:color w:val="605E5C"/>
      <w:shd w:val="clear" w:color="auto" w:fill="E1DFDD"/>
    </w:rPr>
  </w:style>
  <w:style w:type="paragraph" w:customStyle="1" w:styleId="10">
    <w:name w:val="修订1"/>
    <w:hidden/>
    <w:uiPriority w:val="99"/>
    <w:semiHidden/>
    <w:qFormat/>
    <w:rsid w:val="000B00E5"/>
    <w:pPr>
      <w:spacing w:after="0" w:line="240" w:lineRule="auto"/>
    </w:pPr>
    <w:rPr>
      <w:sz w:val="21"/>
      <w14:ligatures w14:val="none"/>
    </w:rPr>
  </w:style>
  <w:style w:type="paragraph" w:customStyle="1" w:styleId="2">
    <w:name w:val="修订2"/>
    <w:hidden/>
    <w:uiPriority w:val="99"/>
    <w:semiHidden/>
    <w:qFormat/>
    <w:rsid w:val="000B00E5"/>
    <w:pPr>
      <w:spacing w:after="0" w:line="240" w:lineRule="auto"/>
    </w:pPr>
    <w:rPr>
      <w:sz w:val="21"/>
      <w14:ligatures w14:val="none"/>
    </w:rPr>
  </w:style>
  <w:style w:type="character" w:styleId="a8">
    <w:name w:val="Strong"/>
    <w:uiPriority w:val="22"/>
    <w:qFormat/>
    <w:rsid w:val="000B00E5"/>
    <w:rPr>
      <w:b/>
      <w:bCs/>
    </w:rPr>
  </w:style>
  <w:style w:type="paragraph" w:styleId="a9">
    <w:name w:val="Revision"/>
    <w:hidden/>
    <w:uiPriority w:val="99"/>
    <w:unhideWhenUsed/>
    <w:rsid w:val="000B00E5"/>
    <w:pPr>
      <w:spacing w:after="0" w:line="240" w:lineRule="auto"/>
    </w:pPr>
    <w:rPr>
      <w:sz w:val="21"/>
      <w14:ligatures w14:val="none"/>
    </w:rPr>
  </w:style>
  <w:style w:type="paragraph" w:styleId="aa">
    <w:name w:val="Title"/>
    <w:basedOn w:val="a"/>
    <w:next w:val="a"/>
    <w:link w:val="Char2"/>
    <w:uiPriority w:val="10"/>
    <w:qFormat/>
    <w:rsid w:val="000B00E5"/>
    <w:pPr>
      <w:contextualSpacing/>
    </w:pPr>
    <w:rPr>
      <w:rFonts w:asciiTheme="majorHAnsi" w:eastAsiaTheme="majorEastAsia" w:hAnsiTheme="majorHAnsi" w:cstheme="majorBidi"/>
      <w:spacing w:val="-10"/>
      <w:kern w:val="28"/>
      <w:sz w:val="56"/>
      <w:szCs w:val="56"/>
    </w:rPr>
  </w:style>
  <w:style w:type="character" w:customStyle="1" w:styleId="Char2">
    <w:name w:val="标题 Char"/>
    <w:basedOn w:val="a0"/>
    <w:link w:val="aa"/>
    <w:uiPriority w:val="10"/>
    <w:rsid w:val="000B00E5"/>
    <w:rPr>
      <w:rFonts w:asciiTheme="majorHAnsi" w:eastAsiaTheme="majorEastAsia" w:hAnsiTheme="majorHAnsi" w:cstheme="majorBidi"/>
      <w:spacing w:val="-10"/>
      <w:kern w:val="28"/>
      <w:sz w:val="56"/>
      <w:szCs w:val="56"/>
      <w14:ligatures w14:val="none"/>
    </w:rPr>
  </w:style>
  <w:style w:type="paragraph" w:customStyle="1" w:styleId="EndNoteBibliographyTitle">
    <w:name w:val="EndNote Bibliography Title"/>
    <w:basedOn w:val="a"/>
    <w:link w:val="EndNoteBibliographyTitle0"/>
    <w:rsid w:val="000B00E5"/>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0B00E5"/>
    <w:rPr>
      <w:rFonts w:ascii="Calibri" w:hAnsi="Calibri" w:cs="Calibri"/>
      <w:noProof/>
      <w:sz w:val="20"/>
      <w14:ligatures w14:val="none"/>
    </w:rPr>
  </w:style>
  <w:style w:type="paragraph" w:customStyle="1" w:styleId="EndNoteBibliography">
    <w:name w:val="EndNote Bibliography"/>
    <w:basedOn w:val="a"/>
    <w:link w:val="EndNoteBibliography0"/>
    <w:rsid w:val="000B00E5"/>
    <w:rPr>
      <w:rFonts w:ascii="Calibri" w:hAnsi="Calibri" w:cs="Calibri"/>
      <w:noProof/>
      <w:sz w:val="20"/>
    </w:rPr>
  </w:style>
  <w:style w:type="character" w:customStyle="1" w:styleId="EndNoteBibliography0">
    <w:name w:val="EndNote Bibliography 字符"/>
    <w:basedOn w:val="a0"/>
    <w:link w:val="EndNoteBibliography"/>
    <w:rsid w:val="000B00E5"/>
    <w:rPr>
      <w:rFonts w:ascii="Calibri" w:hAnsi="Calibri" w:cs="Calibri"/>
      <w:noProof/>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16</Pages>
  <Words>1810</Words>
  <Characters>10322</Characters>
  <Application>Microsoft Office Word</Application>
  <DocSecurity>0</DocSecurity>
  <Lines>86</Lines>
  <Paragraphs>24</Paragraphs>
  <ScaleCrop>false</ScaleCrop>
  <Company/>
  <LinksUpToDate>false</LinksUpToDate>
  <CharactersWithSpaces>12108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Gejing De</dc:creator>
  <cp:keywords/>
  <dc:description/>
  <cp:lastModifiedBy>Gejing De</cp:lastModifiedBy>
  <cp:revision>15</cp:revision>
  <dcterms:created xsi:type="dcterms:W3CDTF">2024-12-26T04:45:00Z</dcterms:created>
  <dcterms:modified xsi:type="dcterms:W3CDTF">2024-12-26T07:50:00Z</dcterms:modified>
</cp:coreProperties>
</file>