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31BD">
      <w:pPr>
        <w:rPr>
          <w:sz w:val="36"/>
          <w:szCs w:val="36"/>
        </w:rPr>
      </w:pPr>
      <w:r>
        <w:rPr>
          <w:rFonts w:hint="eastAsia"/>
        </w:rPr>
        <w:t xml:space="preserve">                    </w:t>
      </w:r>
      <w:r>
        <w:rPr>
          <w:rFonts w:hint="eastAsia"/>
          <w:sz w:val="36"/>
          <w:szCs w:val="36"/>
        </w:rPr>
        <w:t>《2025 AFLAS论文投稿格式》模板</w:t>
      </w:r>
    </w:p>
    <w:p w14:paraId="0B1DEF03">
      <w:pPr>
        <w:rPr>
          <w:sz w:val="24"/>
          <w:szCs w:val="24"/>
        </w:rPr>
      </w:pPr>
      <w:r>
        <w:rPr>
          <w:rFonts w:hint="eastAsia"/>
          <w:sz w:val="36"/>
          <w:szCs w:val="36"/>
        </w:rPr>
        <w:t xml:space="preserve">                       </w:t>
      </w:r>
    </w:p>
    <w:p w14:paraId="4DAD7203">
      <w:pPr>
        <w:ind w:firstLine="843" w:firstLineChars="400"/>
        <w:jc w:val="left"/>
        <w:rPr>
          <w:rFonts w:hint="eastAsia"/>
          <w:lang w:eastAsia="zh-CN"/>
        </w:rPr>
      </w:pPr>
      <w:bookmarkStart w:id="0" w:name="_GoBack"/>
      <w:bookmarkEnd w:id="0"/>
      <w:r>
        <w:rPr>
          <w:rFonts w:hint="eastAsia"/>
          <w:b/>
          <w:bCs/>
          <w:lang w:val="en-US" w:eastAsia="zh-CN"/>
        </w:rPr>
        <w:t>中英文稿件均可</w:t>
      </w:r>
      <w:r>
        <w:rPr>
          <w:rFonts w:hint="eastAsia"/>
          <w:lang w:val="en-US" w:eastAsia="zh-CN"/>
        </w:rPr>
        <w:t>。</w:t>
      </w:r>
      <w:r>
        <w:rPr>
          <w:rFonts w:hint="eastAsia"/>
          <w:b/>
          <w:bCs/>
        </w:rPr>
        <w:t>正文字号为五号字，单倍行距</w:t>
      </w:r>
      <w:r>
        <w:rPr>
          <w:rFonts w:hint="eastAsia"/>
          <w:lang w:eastAsia="zh-CN"/>
        </w:rPr>
        <w:t>。</w:t>
      </w:r>
    </w:p>
    <w:p w14:paraId="5732F12E">
      <w:pPr>
        <w:rPr>
          <w:rFonts w:hint="eastAsia"/>
          <w:lang w:eastAsia="zh-CN"/>
        </w:rPr>
      </w:pPr>
    </w:p>
    <w:p w14:paraId="1339B88B">
      <w:pPr>
        <w:jc w:val="center"/>
        <w:rPr>
          <w:rFonts w:asciiTheme="majorEastAsia" w:hAnsiTheme="majorEastAsia" w:eastAsiaTheme="majorEastAsia"/>
          <w:sz w:val="44"/>
        </w:rPr>
      </w:pPr>
      <w:r>
        <w:rPr>
          <w:rFonts w:hint="eastAsia" w:eastAsiaTheme="majorEastAsia"/>
          <w:sz w:val="36"/>
          <w:szCs w:val="36"/>
        </w:rPr>
        <w:t>中文题目</w:t>
      </w:r>
    </w:p>
    <w:p w14:paraId="2869599B">
      <w:pPr>
        <w:autoSpaceDN w:val="0"/>
        <w:jc w:val="center"/>
        <w:rPr>
          <w:rFonts w:ascii="Arial"/>
          <w:szCs w:val="21"/>
        </w:rPr>
      </w:pPr>
      <w:r>
        <w:rPr>
          <w:rFonts w:hint="eastAsia" w:ascii="宋体" w:hAnsi="宋体"/>
          <w:szCs w:val="21"/>
        </w:rPr>
        <w:t>作者</w:t>
      </w:r>
      <w:r>
        <w:rPr>
          <w:rFonts w:hint="eastAsia" w:ascii="宋体" w:hAnsi="宋体"/>
          <w:szCs w:val="21"/>
          <w:vertAlign w:val="superscript"/>
        </w:rPr>
        <w:t>1</w:t>
      </w:r>
      <w:r>
        <w:rPr>
          <w:rFonts w:hint="eastAsia" w:ascii="宋体" w:hAnsi="宋体"/>
          <w:szCs w:val="21"/>
        </w:rPr>
        <w:t>，作者</w:t>
      </w:r>
      <w:r>
        <w:rPr>
          <w:rFonts w:hint="eastAsia" w:ascii="宋体" w:hAnsi="宋体"/>
          <w:szCs w:val="21"/>
          <w:vertAlign w:val="superscript"/>
        </w:rPr>
        <w:t>2</w:t>
      </w:r>
      <w:r>
        <w:rPr>
          <w:rFonts w:hint="eastAsia" w:ascii="宋体" w:hAnsi="宋体"/>
          <w:szCs w:val="21"/>
        </w:rPr>
        <w:t>，作者</w:t>
      </w:r>
      <w:r>
        <w:rPr>
          <w:rFonts w:hint="eastAsia" w:ascii="宋体" w:hAnsi="宋体"/>
          <w:szCs w:val="21"/>
          <w:vertAlign w:val="superscript"/>
        </w:rPr>
        <w:t>1,3*</w:t>
      </w:r>
    </w:p>
    <w:p w14:paraId="6C9F501F">
      <w:pPr>
        <w:jc w:val="center"/>
        <w:rPr>
          <w:rFonts w:eastAsiaTheme="minorEastAsia"/>
          <w:sz w:val="18"/>
          <w:szCs w:val="18"/>
        </w:rPr>
      </w:pPr>
      <w:r>
        <w:rPr>
          <w:rFonts w:hint="eastAsia" w:eastAsiaTheme="minorEastAsia"/>
          <w:sz w:val="18"/>
          <w:szCs w:val="18"/>
        </w:rPr>
        <w:t>（1. 作者单位，城市 邮编；2. 作者单位，城市 邮编；3. 作者单位，城市 邮编）</w:t>
      </w:r>
      <w:r>
        <w:rPr>
          <w:rStyle w:val="12"/>
          <w:rFonts w:ascii="Arial"/>
          <w:szCs w:val="21"/>
        </w:rPr>
        <w:footnoteReference w:id="0"/>
      </w:r>
    </w:p>
    <w:p w14:paraId="36D193AC">
      <w:pPr>
        <w:jc w:val="center"/>
        <w:rPr>
          <w:rFonts w:eastAsiaTheme="minorEastAsia"/>
          <w:sz w:val="18"/>
          <w:szCs w:val="18"/>
        </w:rPr>
      </w:pPr>
    </w:p>
    <w:p w14:paraId="211B023B">
      <w:pPr>
        <w:widowControl/>
        <w:jc w:val="left"/>
        <w:rPr>
          <w:rFonts w:ascii="楷体_GB2312" w:hAnsi="宋体" w:eastAsia="楷体_GB2312" w:cs="宋体"/>
          <w:kern w:val="0"/>
          <w:szCs w:val="21"/>
        </w:rPr>
      </w:pPr>
      <w:r>
        <w:rPr>
          <w:rFonts w:hint="eastAsia" w:asciiTheme="minorEastAsia" w:hAnsiTheme="minorEastAsia"/>
        </w:rPr>
        <w:t>【</w:t>
      </w:r>
      <w:r>
        <w:rPr>
          <w:rFonts w:asciiTheme="minorEastAsia" w:hAnsiTheme="minorEastAsia"/>
        </w:rPr>
        <w:t>摘要</w:t>
      </w:r>
      <w:r>
        <w:rPr>
          <w:rFonts w:hint="eastAsia" w:asciiTheme="minorEastAsia" w:hAnsiTheme="minorEastAsia"/>
        </w:rPr>
        <w:t>】</w:t>
      </w:r>
      <w:r>
        <w:rPr>
          <w:rFonts w:asciiTheme="minorEastAsia" w:hAnsiTheme="minorEastAsia"/>
        </w:rPr>
        <w:t xml:space="preserve"> </w:t>
      </w:r>
      <w:r>
        <w:rPr>
          <w:rFonts w:asciiTheme="minorEastAsia" w:hAnsiTheme="minorEastAsia"/>
          <w:b/>
        </w:rPr>
        <w:t>目的</w:t>
      </w:r>
      <w:r>
        <w:rPr>
          <w:rFonts w:hint="eastAsia" w:asciiTheme="minorEastAsia" w:hAnsiTheme="minorEastAsia"/>
        </w:rPr>
        <w:t xml:space="preserve"> </w:t>
      </w:r>
      <w:r>
        <w:rPr>
          <w:rFonts w:hint="eastAsia" w:ascii="宋体" w:hAnsi="宋体"/>
          <w:szCs w:val="21"/>
        </w:rPr>
        <w:t xml:space="preserve">ⅩⅩⅩⅩⅩⅩⅩⅩⅩⅩⅩ。 </w:t>
      </w:r>
      <w:r>
        <w:rPr>
          <w:rFonts w:hint="eastAsia" w:ascii="宋体" w:hAnsi="宋体"/>
          <w:b/>
          <w:szCs w:val="21"/>
        </w:rPr>
        <w:t>方法</w:t>
      </w:r>
      <w:r>
        <w:rPr>
          <w:rFonts w:hint="eastAsia" w:ascii="宋体" w:hAnsi="宋体"/>
          <w:szCs w:val="21"/>
        </w:rPr>
        <w:t xml:space="preserve"> ⅩⅩⅩⅩⅩⅩⅩⅩⅩⅩ。 </w:t>
      </w:r>
      <w:r>
        <w:rPr>
          <w:rFonts w:hint="eastAsia" w:ascii="宋体" w:hAnsi="宋体"/>
          <w:b/>
          <w:szCs w:val="21"/>
        </w:rPr>
        <w:t>结果</w:t>
      </w:r>
      <w:r>
        <w:rPr>
          <w:rFonts w:hint="eastAsia" w:ascii="宋体" w:hAnsi="宋体"/>
          <w:szCs w:val="21"/>
        </w:rPr>
        <w:t xml:space="preserve"> ⅩⅩⅩⅩⅩⅩⅩⅩⅩⅩⅩⅩⅩⅩⅩ。</w:t>
      </w:r>
      <w:r>
        <w:rPr>
          <w:rFonts w:hint="eastAsia" w:ascii="宋体" w:hAnsi="宋体"/>
          <w:b/>
          <w:szCs w:val="21"/>
        </w:rPr>
        <w:t xml:space="preserve"> 结论 </w:t>
      </w:r>
      <w:r>
        <w:rPr>
          <w:rFonts w:hint="eastAsia" w:ascii="宋体" w:hAnsi="宋体"/>
          <w:szCs w:val="21"/>
        </w:rPr>
        <w:t>ⅩⅩⅩⅩⅩⅩⅩⅩⅩⅩⅩⅩⅩⅩⅩⅩ。（</w:t>
      </w:r>
      <w:r>
        <w:rPr>
          <w:rFonts w:hint="eastAsia" w:ascii="宋体" w:hAnsi="宋体"/>
          <w:color w:val="FF0000"/>
          <w:szCs w:val="21"/>
        </w:rPr>
        <w:t>200-300字。</w:t>
      </w:r>
      <w:r>
        <w:rPr>
          <w:rFonts w:hint="eastAsia" w:ascii="宋体" w:hAnsi="宋体" w:cs="宋体"/>
          <w:color w:val="FF0000"/>
          <w:kern w:val="0"/>
          <w:szCs w:val="21"/>
        </w:rPr>
        <w:t>1、</w:t>
      </w:r>
      <w:r>
        <w:rPr>
          <w:rFonts w:ascii="宋体" w:hAnsi="宋体" w:cs="宋体"/>
          <w:b/>
          <w:bCs/>
          <w:color w:val="FF0000"/>
          <w:kern w:val="0"/>
          <w:szCs w:val="21"/>
        </w:rPr>
        <w:t>目的</w:t>
      </w:r>
      <w:r>
        <w:rPr>
          <w:rFonts w:ascii="宋体" w:hAnsi="宋体" w:cs="宋体"/>
          <w:color w:val="FF0000"/>
          <w:kern w:val="0"/>
          <w:szCs w:val="21"/>
        </w:rPr>
        <w:t>部分的写法：直接了当地</w:t>
      </w:r>
      <w:r>
        <w:rPr>
          <w:rFonts w:hint="eastAsia" w:ascii="宋体" w:hAnsi="宋体" w:cs="宋体"/>
          <w:color w:val="FF0000"/>
          <w:kern w:val="0"/>
          <w:szCs w:val="21"/>
        </w:rPr>
        <w:t>简要</w:t>
      </w:r>
      <w:r>
        <w:rPr>
          <w:rFonts w:ascii="宋体" w:hAnsi="宋体" w:cs="宋体"/>
          <w:color w:val="FF0000"/>
          <w:kern w:val="0"/>
          <w:szCs w:val="21"/>
        </w:rPr>
        <w:t>说明研究</w:t>
      </w:r>
      <w:r>
        <w:rPr>
          <w:rFonts w:hint="eastAsia" w:ascii="宋体" w:hAnsi="宋体" w:cs="宋体"/>
          <w:color w:val="FF0000"/>
          <w:kern w:val="0"/>
          <w:szCs w:val="21"/>
        </w:rPr>
        <w:t>背景、</w:t>
      </w:r>
      <w:r>
        <w:rPr>
          <w:rFonts w:ascii="宋体" w:hAnsi="宋体" w:cs="宋体"/>
          <w:color w:val="FF0000"/>
          <w:kern w:val="0"/>
          <w:szCs w:val="21"/>
        </w:rPr>
        <w:t>目的或所阐述的问题。</w:t>
      </w:r>
      <w:r>
        <w:rPr>
          <w:rFonts w:hint="eastAsia" w:ascii="宋体" w:hAnsi="宋体" w:cs="宋体"/>
          <w:color w:val="FF0000"/>
          <w:kern w:val="0"/>
          <w:szCs w:val="21"/>
        </w:rPr>
        <w:t>2、</w:t>
      </w:r>
      <w:r>
        <w:rPr>
          <w:rFonts w:ascii="宋体" w:hAnsi="宋体" w:cs="宋体"/>
          <w:b/>
          <w:bCs/>
          <w:color w:val="FF0000"/>
          <w:kern w:val="0"/>
          <w:szCs w:val="21"/>
        </w:rPr>
        <w:t>方法</w:t>
      </w:r>
      <w:r>
        <w:rPr>
          <w:rFonts w:ascii="宋体" w:hAnsi="宋体" w:cs="宋体"/>
          <w:color w:val="FF0000"/>
          <w:kern w:val="0"/>
          <w:szCs w:val="21"/>
        </w:rPr>
        <w:t>部分的写法：对研究的基本</w:t>
      </w:r>
      <w:r>
        <w:rPr>
          <w:rFonts w:hint="eastAsia" w:ascii="宋体" w:hAnsi="宋体" w:cs="宋体"/>
          <w:color w:val="FF0000"/>
          <w:kern w:val="0"/>
          <w:szCs w:val="21"/>
        </w:rPr>
        <w:t>方法和过程</w:t>
      </w:r>
      <w:r>
        <w:rPr>
          <w:rFonts w:ascii="宋体" w:hAnsi="宋体" w:cs="宋体"/>
          <w:color w:val="FF0000"/>
          <w:kern w:val="0"/>
          <w:szCs w:val="21"/>
        </w:rPr>
        <w:t>加以描述。包括</w:t>
      </w:r>
      <w:r>
        <w:rPr>
          <w:rFonts w:hint="eastAsia" w:ascii="宋体" w:hAnsi="宋体" w:cs="宋体"/>
          <w:color w:val="FF0000"/>
          <w:kern w:val="0"/>
          <w:szCs w:val="21"/>
        </w:rPr>
        <w:t>使用的数据库、软件、时间段、</w:t>
      </w:r>
      <w:r>
        <w:rPr>
          <w:rFonts w:ascii="宋体" w:hAnsi="宋体" w:cs="宋体"/>
          <w:color w:val="FF0000"/>
          <w:kern w:val="0"/>
          <w:szCs w:val="21"/>
        </w:rPr>
        <w:t>研究对象的数量及特征,主要变量及主要的研究方法;方法学研究要说明新的或改进的方法、</w:t>
      </w:r>
      <w:r>
        <w:rPr>
          <w:rFonts w:hint="eastAsia" w:ascii="宋体" w:hAnsi="宋体" w:cs="宋体"/>
          <w:color w:val="FF0000"/>
          <w:kern w:val="0"/>
          <w:szCs w:val="21"/>
        </w:rPr>
        <w:t>软件</w:t>
      </w:r>
      <w:r>
        <w:rPr>
          <w:rFonts w:ascii="宋体" w:hAnsi="宋体" w:cs="宋体"/>
          <w:color w:val="FF0000"/>
          <w:kern w:val="0"/>
          <w:szCs w:val="21"/>
        </w:rPr>
        <w:t>、以及被研究的对象 。</w:t>
      </w:r>
      <w:r>
        <w:rPr>
          <w:rFonts w:hint="eastAsia" w:ascii="宋体" w:hAnsi="宋体" w:cs="宋体"/>
          <w:color w:val="FF0000"/>
          <w:kern w:val="0"/>
          <w:szCs w:val="21"/>
        </w:rPr>
        <w:t>3、</w:t>
      </w:r>
      <w:r>
        <w:rPr>
          <w:rFonts w:ascii="宋体" w:hAnsi="宋体" w:cs="宋体"/>
          <w:b/>
          <w:bCs/>
          <w:color w:val="FF0000"/>
          <w:kern w:val="0"/>
          <w:szCs w:val="21"/>
        </w:rPr>
        <w:t>结果</w:t>
      </w:r>
      <w:r>
        <w:rPr>
          <w:rFonts w:ascii="宋体" w:hAnsi="宋体" w:cs="宋体"/>
          <w:color w:val="FF0000"/>
          <w:kern w:val="0"/>
          <w:szCs w:val="21"/>
        </w:rPr>
        <w:t>部分的写法：为摘要的重点部分。提供研究所得出的主要结果, 列出重要数据</w:t>
      </w:r>
      <w:r>
        <w:rPr>
          <w:rFonts w:hint="eastAsia" w:ascii="宋体" w:hAnsi="宋体" w:cs="宋体"/>
          <w:color w:val="FF0000"/>
          <w:kern w:val="0"/>
          <w:szCs w:val="21"/>
        </w:rPr>
        <w:t>或事实</w:t>
      </w:r>
      <w:r>
        <w:rPr>
          <w:rFonts w:ascii="宋体" w:hAnsi="宋体" w:cs="宋体"/>
          <w:color w:val="FF0000"/>
          <w:kern w:val="0"/>
          <w:szCs w:val="21"/>
        </w:rPr>
        <w:t>。</w:t>
      </w:r>
      <w:r>
        <w:rPr>
          <w:rFonts w:hint="eastAsia" w:ascii="宋体" w:hAnsi="宋体" w:cs="宋体"/>
          <w:color w:val="FF0000"/>
          <w:kern w:val="0"/>
          <w:szCs w:val="21"/>
        </w:rPr>
        <w:t>4、</w:t>
      </w:r>
      <w:r>
        <w:rPr>
          <w:rFonts w:ascii="宋体" w:hAnsi="宋体" w:cs="宋体"/>
          <w:b/>
          <w:bCs/>
          <w:color w:val="FF0000"/>
          <w:kern w:val="0"/>
          <w:szCs w:val="21"/>
        </w:rPr>
        <w:t>结论</w:t>
      </w:r>
      <w:r>
        <w:rPr>
          <w:rFonts w:ascii="宋体" w:hAnsi="宋体" w:cs="宋体"/>
          <w:color w:val="FF0000"/>
          <w:kern w:val="0"/>
          <w:szCs w:val="21"/>
        </w:rPr>
        <w:t>部分的写法：指出</w:t>
      </w:r>
      <w:r>
        <w:rPr>
          <w:rFonts w:hint="eastAsia" w:ascii="宋体" w:hAnsi="宋体" w:cs="宋体"/>
          <w:color w:val="FF0000"/>
          <w:kern w:val="0"/>
          <w:szCs w:val="21"/>
        </w:rPr>
        <w:t>本论文和研究结果的意义、价值和主要创新之处。</w:t>
      </w:r>
      <w:r>
        <w:rPr>
          <w:rFonts w:hint="eastAsia" w:ascii="宋体" w:hAnsi="宋体"/>
          <w:color w:val="FF0000"/>
          <w:szCs w:val="21"/>
        </w:rPr>
        <w:t>）</w:t>
      </w:r>
      <w:r>
        <w:rPr>
          <w:rFonts w:hint="eastAsia" w:ascii="宋体" w:hAnsi="宋体"/>
          <w:szCs w:val="21"/>
        </w:rPr>
        <w:t>。</w:t>
      </w:r>
    </w:p>
    <w:p w14:paraId="2431559F">
      <w:pPr>
        <w:widowControl/>
        <w:shd w:val="clear" w:color="auto" w:fill="FFFFFF"/>
        <w:spacing w:before="100" w:beforeAutospacing="1" w:after="100" w:afterAutospacing="1" w:line="400" w:lineRule="atLeast"/>
        <w:ind w:firstLine="560"/>
        <w:jc w:val="left"/>
        <w:rPr>
          <w:rFonts w:ascii="宋体" w:hAnsi="宋体" w:cs="宋体"/>
          <w:color w:val="FF0000"/>
          <w:kern w:val="0"/>
          <w:szCs w:val="21"/>
        </w:rPr>
      </w:pPr>
      <w:r>
        <w:rPr>
          <w:rFonts w:hint="eastAsia" w:asciiTheme="minorEastAsia" w:hAnsiTheme="minorEastAsia"/>
        </w:rPr>
        <w:t>【</w:t>
      </w:r>
      <w:r>
        <w:rPr>
          <w:rFonts w:asciiTheme="minorEastAsia" w:hAnsiTheme="minorEastAsia"/>
        </w:rPr>
        <w:t>关键词</w:t>
      </w:r>
      <w:r>
        <w:rPr>
          <w:rFonts w:hint="eastAsia" w:asciiTheme="minorEastAsia" w:hAnsiTheme="minorEastAsia"/>
        </w:rPr>
        <w:t>】</w:t>
      </w:r>
      <w:r>
        <w:rPr>
          <w:rFonts w:hint="eastAsia"/>
          <w:szCs w:val="21"/>
        </w:rPr>
        <w:t xml:space="preserve"> </w:t>
      </w:r>
      <w:r>
        <w:rPr>
          <w:rFonts w:hint="eastAsia" w:ascii="宋体" w:hAnsi="宋体"/>
          <w:szCs w:val="21"/>
        </w:rPr>
        <w:t>ⅩⅩⅩ；ⅩⅩⅩⅩ；ⅩⅩⅩ；ⅩⅩ（</w:t>
      </w:r>
      <w:r>
        <w:rPr>
          <w:rFonts w:hint="eastAsia" w:ascii="宋体" w:hAnsi="宋体" w:cs="宋体"/>
          <w:color w:val="FF0000"/>
          <w:kern w:val="0"/>
          <w:szCs w:val="21"/>
        </w:rPr>
        <w:t>第1个关键词为该文研究内容所属二级学科名称或主要研究对象；第2个关键词为该文研究得到的成果，第3个关键词为得到成果或结论时采用的研究方法，第4～8个关键词为作者认为有利于检索和文献利用的其他关键词。</w:t>
      </w:r>
      <w:r>
        <w:rPr>
          <w:rFonts w:hint="eastAsia" w:ascii="宋体" w:hAnsi="宋体"/>
          <w:bCs/>
          <w:color w:val="FF0000"/>
          <w:szCs w:val="21"/>
        </w:rPr>
        <w:t>3-8个</w:t>
      </w:r>
      <w:r>
        <w:rPr>
          <w:rFonts w:hint="eastAsia" w:ascii="宋体" w:hAnsi="宋体"/>
          <w:szCs w:val="21"/>
        </w:rPr>
        <w:t>）</w:t>
      </w:r>
    </w:p>
    <w:p w14:paraId="13AE737B">
      <w:pPr>
        <w:ind w:firstLine="482" w:firstLineChars="200"/>
        <w:jc w:val="center"/>
        <w:rPr>
          <w:rFonts w:eastAsiaTheme="majorEastAsia"/>
          <w:b/>
          <w:sz w:val="24"/>
          <w:szCs w:val="24"/>
        </w:rPr>
      </w:pPr>
      <w:r>
        <w:rPr>
          <w:rFonts w:hint="eastAsia" w:eastAsiaTheme="majorEastAsia"/>
          <w:b/>
          <w:sz w:val="24"/>
          <w:szCs w:val="24"/>
        </w:rPr>
        <w:t>英文题目（TITLE</w:t>
      </w:r>
      <w:r>
        <w:rPr>
          <w:rFonts w:eastAsiaTheme="majorEastAsia"/>
          <w:b/>
          <w:sz w:val="24"/>
          <w:szCs w:val="24"/>
        </w:rPr>
        <w:t>）</w:t>
      </w:r>
    </w:p>
    <w:p w14:paraId="2690EA6F">
      <w:pPr>
        <w:autoSpaceDN w:val="0"/>
        <w:jc w:val="center"/>
        <w:rPr>
          <w:rFonts w:eastAsiaTheme="majorEastAsia"/>
          <w:szCs w:val="22"/>
        </w:rPr>
      </w:pPr>
      <w:r>
        <w:rPr>
          <w:rFonts w:hint="eastAsia" w:eastAsiaTheme="majorEastAsia"/>
          <w:szCs w:val="22"/>
        </w:rPr>
        <w:t>Author</w:t>
      </w:r>
      <w:r>
        <w:rPr>
          <w:rFonts w:hint="eastAsia" w:eastAsiaTheme="majorEastAsia"/>
          <w:szCs w:val="22"/>
          <w:vertAlign w:val="superscript"/>
        </w:rPr>
        <w:t>1</w:t>
      </w:r>
      <w:r>
        <w:rPr>
          <w:rFonts w:hint="eastAsia" w:eastAsiaTheme="majorEastAsia"/>
          <w:szCs w:val="22"/>
        </w:rPr>
        <w:t>,</w:t>
      </w:r>
      <w:r>
        <w:rPr>
          <w:rFonts w:eastAsiaTheme="majorEastAsia"/>
          <w:szCs w:val="22"/>
        </w:rPr>
        <w:t xml:space="preserve"> </w:t>
      </w:r>
      <w:r>
        <w:rPr>
          <w:rFonts w:hint="eastAsia" w:eastAsiaTheme="majorEastAsia"/>
          <w:szCs w:val="22"/>
        </w:rPr>
        <w:t>Author</w:t>
      </w:r>
      <w:r>
        <w:rPr>
          <w:rFonts w:hint="eastAsia" w:eastAsiaTheme="majorEastAsia"/>
          <w:szCs w:val="22"/>
          <w:vertAlign w:val="superscript"/>
        </w:rPr>
        <w:t xml:space="preserve"> 2</w:t>
      </w:r>
      <w:r>
        <w:rPr>
          <w:rFonts w:hint="eastAsia" w:eastAsiaTheme="majorEastAsia"/>
          <w:szCs w:val="22"/>
        </w:rPr>
        <w:t>,</w:t>
      </w:r>
      <w:r>
        <w:rPr>
          <w:rFonts w:eastAsiaTheme="majorEastAsia"/>
          <w:szCs w:val="22"/>
        </w:rPr>
        <w:t xml:space="preserve"> </w:t>
      </w:r>
      <w:r>
        <w:rPr>
          <w:rFonts w:hint="eastAsia" w:eastAsiaTheme="majorEastAsia"/>
          <w:szCs w:val="22"/>
        </w:rPr>
        <w:t>Author</w:t>
      </w:r>
      <w:r>
        <w:rPr>
          <w:rFonts w:hint="eastAsia" w:eastAsiaTheme="majorEastAsia"/>
          <w:szCs w:val="22"/>
          <w:vertAlign w:val="superscript"/>
        </w:rPr>
        <w:t xml:space="preserve"> 1,3*</w:t>
      </w:r>
    </w:p>
    <w:p w14:paraId="207E795F">
      <w:pPr>
        <w:jc w:val="center"/>
        <w:rPr>
          <w:rFonts w:eastAsiaTheme="majorEastAsia"/>
          <w:szCs w:val="21"/>
        </w:rPr>
      </w:pPr>
      <w:r>
        <w:rPr>
          <w:rFonts w:hint="eastAsia"/>
        </w:rPr>
        <w:t>（</w:t>
      </w:r>
      <w:r>
        <w:rPr>
          <w:rFonts w:hint="eastAsia" w:eastAsiaTheme="majorEastAsia"/>
          <w:szCs w:val="21"/>
        </w:rPr>
        <w:t>1. I</w:t>
      </w:r>
      <w:r>
        <w:rPr>
          <w:rFonts w:eastAsiaTheme="majorEastAsia"/>
          <w:szCs w:val="21"/>
        </w:rPr>
        <w:t>nstitution</w:t>
      </w:r>
      <w:r>
        <w:rPr>
          <w:rFonts w:hint="eastAsia" w:eastAsiaTheme="majorEastAsia"/>
          <w:szCs w:val="21"/>
        </w:rPr>
        <w:t xml:space="preserve">，city </w:t>
      </w:r>
      <w:r>
        <w:rPr>
          <w:rFonts w:eastAsiaTheme="majorEastAsia"/>
          <w:szCs w:val="21"/>
        </w:rPr>
        <w:t>Postal code</w:t>
      </w:r>
      <w:r>
        <w:rPr>
          <w:rFonts w:hint="eastAsia" w:eastAsiaTheme="majorEastAsia"/>
          <w:szCs w:val="21"/>
        </w:rPr>
        <w:t xml:space="preserve"> , China</w:t>
      </w:r>
      <w:r>
        <w:rPr>
          <w:rFonts w:eastAsiaTheme="majorEastAsia"/>
          <w:szCs w:val="21"/>
        </w:rPr>
        <w:t>.</w:t>
      </w:r>
      <w:r>
        <w:rPr>
          <w:rFonts w:hint="eastAsia" w:eastAsiaTheme="majorEastAsia"/>
          <w:szCs w:val="21"/>
        </w:rPr>
        <w:t xml:space="preserve"> 2. I</w:t>
      </w:r>
      <w:r>
        <w:rPr>
          <w:rFonts w:eastAsiaTheme="majorEastAsia"/>
          <w:szCs w:val="21"/>
        </w:rPr>
        <w:t>nstitution</w:t>
      </w:r>
      <w:r>
        <w:rPr>
          <w:rFonts w:hint="eastAsia" w:eastAsiaTheme="majorEastAsia"/>
          <w:szCs w:val="21"/>
        </w:rPr>
        <w:t xml:space="preserve">，city </w:t>
      </w:r>
      <w:r>
        <w:rPr>
          <w:rFonts w:eastAsiaTheme="majorEastAsia"/>
          <w:szCs w:val="21"/>
        </w:rPr>
        <w:t>Postal code.</w:t>
      </w:r>
    </w:p>
    <w:p w14:paraId="2F02EB35">
      <w:pPr>
        <w:jc w:val="center"/>
        <w:rPr>
          <w:rFonts w:eastAsiaTheme="majorEastAsia"/>
          <w:szCs w:val="21"/>
        </w:rPr>
      </w:pPr>
      <w:r>
        <w:rPr>
          <w:rFonts w:hint="eastAsia" w:eastAsiaTheme="majorEastAsia"/>
          <w:szCs w:val="21"/>
        </w:rPr>
        <w:t>2. I</w:t>
      </w:r>
      <w:r>
        <w:rPr>
          <w:rFonts w:eastAsiaTheme="majorEastAsia"/>
          <w:szCs w:val="21"/>
        </w:rPr>
        <w:t>nstitution</w:t>
      </w:r>
      <w:r>
        <w:rPr>
          <w:rFonts w:hint="eastAsia" w:eastAsiaTheme="majorEastAsia"/>
          <w:szCs w:val="21"/>
        </w:rPr>
        <w:t xml:space="preserve">，city </w:t>
      </w:r>
      <w:r>
        <w:rPr>
          <w:rFonts w:eastAsiaTheme="majorEastAsia"/>
          <w:szCs w:val="21"/>
        </w:rPr>
        <w:t>Postal code</w:t>
      </w:r>
      <w:r>
        <w:rPr>
          <w:rFonts w:hint="eastAsia"/>
        </w:rPr>
        <w:t>）</w:t>
      </w:r>
    </w:p>
    <w:p w14:paraId="1E0624DA">
      <w:pPr>
        <w:rPr>
          <w:rFonts w:ascii="华文楷体" w:hAnsi="华文楷体" w:eastAsia="华文楷体"/>
          <w:sz w:val="18"/>
          <w:szCs w:val="18"/>
        </w:rPr>
      </w:pPr>
    </w:p>
    <w:p w14:paraId="6CC07571">
      <w:pPr>
        <w:ind w:firstLine="420" w:firstLineChars="200"/>
        <w:rPr>
          <w:rFonts w:eastAsiaTheme="minorEastAsia"/>
          <w:szCs w:val="22"/>
        </w:rPr>
      </w:pPr>
      <w:r>
        <w:rPr>
          <w:rFonts w:hint="eastAsia" w:eastAsiaTheme="minorEastAsia"/>
          <w:szCs w:val="22"/>
        </w:rPr>
        <w:t xml:space="preserve">【Abstract】 </w:t>
      </w:r>
      <w:r>
        <w:rPr>
          <w:rFonts w:hint="eastAsia" w:eastAsiaTheme="minorEastAsia"/>
          <w:b/>
          <w:szCs w:val="22"/>
        </w:rPr>
        <w:t>Objective</w:t>
      </w:r>
      <w:r>
        <w:rPr>
          <w:rFonts w:hint="eastAsia" w:eastAsiaTheme="minorEastAsia"/>
          <w:szCs w:val="22"/>
        </w:rPr>
        <w:t xml:space="preserve"> ⅩⅩⅩⅩⅩⅩⅩⅩⅩⅩⅩⅩⅩⅩⅩⅩⅩⅩⅩⅩ（与中文摘要对应）</w:t>
      </w:r>
      <w:r>
        <w:rPr>
          <w:rFonts w:eastAsiaTheme="minorEastAsia"/>
          <w:b/>
          <w:szCs w:val="22"/>
        </w:rPr>
        <w:t>Methods</w:t>
      </w:r>
      <w:r>
        <w:rPr>
          <w:rFonts w:hint="eastAsia" w:eastAsiaTheme="minorEastAsia"/>
          <w:szCs w:val="22"/>
        </w:rPr>
        <w:t>ⅩⅩⅩⅩⅩⅩⅩⅩⅩⅩⅩⅩⅩⅩ（与中文摘要对应）</w:t>
      </w:r>
      <w:r>
        <w:rPr>
          <w:b/>
        </w:rPr>
        <w:t>Results</w:t>
      </w:r>
      <w:r>
        <w:rPr>
          <w:rFonts w:hint="eastAsia" w:eastAsiaTheme="minorEastAsia"/>
          <w:szCs w:val="22"/>
        </w:rPr>
        <w:t>ⅩⅩⅩⅩⅩⅩⅩⅩⅩⅩⅩⅩⅩⅩⅩⅩⅩ（与中文摘要对应）</w:t>
      </w:r>
      <w:r>
        <w:rPr>
          <w:b/>
        </w:rPr>
        <w:t>Conclusions</w:t>
      </w:r>
      <w:r>
        <w:rPr>
          <w:rFonts w:hint="eastAsia"/>
          <w:b/>
        </w:rPr>
        <w:t xml:space="preserve"> </w:t>
      </w:r>
      <w:r>
        <w:rPr>
          <w:rFonts w:hint="eastAsia" w:eastAsiaTheme="minorEastAsia"/>
          <w:szCs w:val="22"/>
        </w:rPr>
        <w:t>ⅩⅩⅩⅩⅩⅩⅩⅩⅩⅩⅩⅩⅩⅩⅩⅩ（与中文摘要对应）</w:t>
      </w:r>
    </w:p>
    <w:p w14:paraId="2E665D5F">
      <w:pPr>
        <w:autoSpaceDN w:val="0"/>
        <w:ind w:firstLine="420" w:firstLineChars="200"/>
        <w:rPr>
          <w:rFonts w:eastAsiaTheme="minorEastAsia"/>
          <w:color w:val="FF0000"/>
          <w:szCs w:val="22"/>
        </w:rPr>
      </w:pPr>
      <w:r>
        <w:rPr>
          <w:rFonts w:hint="eastAsia" w:eastAsiaTheme="minorEastAsia"/>
          <w:color w:val="FF0000"/>
          <w:szCs w:val="22"/>
        </w:rPr>
        <w:t>（200-300单词，与中文摘要对应）。</w:t>
      </w:r>
    </w:p>
    <w:p w14:paraId="2818DFF4">
      <w:pPr>
        <w:pStyle w:val="14"/>
        <w:shd w:val="clear" w:color="auto" w:fill="FFFFFF"/>
        <w:spacing w:before="0" w:beforeAutospacing="0" w:after="0" w:afterAutospacing="0" w:line="252" w:lineRule="atLeast"/>
        <w:ind w:firstLine="480" w:firstLineChars="200"/>
        <w:rPr>
          <w:rFonts w:ascii="Times New Roman" w:hAnsi="Times New Roman" w:cs="Times New Roman" w:eastAsiaTheme="minorEastAsia"/>
          <w:color w:val="FF0000"/>
          <w:kern w:val="2"/>
          <w:sz w:val="21"/>
          <w:szCs w:val="22"/>
        </w:rPr>
      </w:pPr>
      <w:r>
        <w:rPr>
          <w:rFonts w:ascii="Times New Roman" w:cs="Times New Roman" w:hAnsiTheme="minorEastAsia"/>
        </w:rPr>
        <w:t>【</w:t>
      </w:r>
      <w:r>
        <w:rPr>
          <w:rFonts w:ascii="Times New Roman" w:hAnsi="Times New Roman" w:cs="Times New Roman"/>
          <w:b/>
        </w:rPr>
        <w:t>Key words</w:t>
      </w:r>
      <w:r>
        <w:rPr>
          <w:rFonts w:ascii="Times New Roman" w:cs="Times New Roman" w:hAnsiTheme="minorEastAsia"/>
        </w:rPr>
        <w:t>】</w:t>
      </w:r>
      <w:r>
        <w:rPr>
          <w:rFonts w:hint="eastAsia" w:ascii="Times New Roman" w:hAnsi="Times New Roman" w:cs="Times New Roman" w:eastAsiaTheme="minorEastAsia"/>
          <w:kern w:val="2"/>
          <w:sz w:val="21"/>
          <w:szCs w:val="22"/>
        </w:rPr>
        <w:t>ⅩⅩⅩ</w:t>
      </w:r>
      <w:r>
        <w:rPr>
          <w:rFonts w:ascii="Times New Roman" w:cs="Times New Roman" w:hAnsiTheme="minorEastAsia"/>
        </w:rPr>
        <w:t>；</w:t>
      </w:r>
      <w:r>
        <w:rPr>
          <w:rFonts w:hint="eastAsia" w:ascii="Times New Roman" w:hAnsi="Times New Roman" w:cs="Times New Roman" w:eastAsiaTheme="minorEastAsia"/>
          <w:kern w:val="2"/>
          <w:sz w:val="21"/>
          <w:szCs w:val="22"/>
        </w:rPr>
        <w:t>ⅩⅩⅩⅩ</w:t>
      </w:r>
      <w:r>
        <w:rPr>
          <w:rFonts w:ascii="Times New Roman" w:cs="Times New Roman" w:hAnsiTheme="minorEastAsia"/>
        </w:rPr>
        <w:t>；</w:t>
      </w:r>
      <w:r>
        <w:rPr>
          <w:rFonts w:hint="eastAsia" w:ascii="Times New Roman" w:hAnsi="Times New Roman" w:cs="Times New Roman" w:eastAsiaTheme="minorEastAsia"/>
          <w:kern w:val="2"/>
          <w:sz w:val="21"/>
          <w:szCs w:val="22"/>
        </w:rPr>
        <w:t>ⅩⅩⅩ</w:t>
      </w:r>
      <w:r>
        <w:rPr>
          <w:rFonts w:ascii="Times New Roman" w:cs="Times New Roman" w:hAnsiTheme="minorEastAsia"/>
        </w:rPr>
        <w:t>；</w:t>
      </w:r>
      <w:r>
        <w:rPr>
          <w:rFonts w:hint="eastAsia" w:ascii="Times New Roman" w:hAnsi="Times New Roman" w:cs="Times New Roman" w:eastAsiaTheme="minorEastAsia"/>
          <w:kern w:val="2"/>
          <w:sz w:val="21"/>
          <w:szCs w:val="22"/>
        </w:rPr>
        <w:t>ⅩⅩ（3-8个）</w:t>
      </w:r>
      <w:r>
        <w:rPr>
          <w:rFonts w:ascii="Times New Roman" w:hAnsi="Times New Roman" w:cs="Times New Roman" w:eastAsiaTheme="minorEastAsia"/>
          <w:color w:val="FF0000"/>
          <w:kern w:val="2"/>
          <w:sz w:val="21"/>
          <w:szCs w:val="22"/>
        </w:rPr>
        <w:t>（与中文关键词对应</w:t>
      </w:r>
      <w:r>
        <w:rPr>
          <w:rFonts w:hint="eastAsia" w:ascii="Times New Roman" w:hAnsi="Times New Roman" w:cs="Times New Roman" w:eastAsiaTheme="minorEastAsia"/>
          <w:color w:val="FF0000"/>
          <w:kern w:val="2"/>
          <w:sz w:val="21"/>
          <w:szCs w:val="22"/>
        </w:rPr>
        <w:t>；首字母除特殊规定外，其他小写</w:t>
      </w:r>
      <w:r>
        <w:rPr>
          <w:rFonts w:ascii="Times New Roman" w:hAnsi="Times New Roman" w:cs="Times New Roman" w:eastAsiaTheme="minorEastAsia"/>
          <w:color w:val="FF0000"/>
          <w:kern w:val="2"/>
          <w:sz w:val="21"/>
          <w:szCs w:val="22"/>
        </w:rPr>
        <w:t>）</w:t>
      </w:r>
    </w:p>
    <w:p w14:paraId="5D545055">
      <w:pPr>
        <w:spacing w:line="360" w:lineRule="auto"/>
        <w:rPr>
          <w:sz w:val="18"/>
          <w:szCs w:val="18"/>
        </w:rPr>
      </w:pPr>
    </w:p>
    <w:p w14:paraId="069AABAB">
      <w:pPr>
        <w:autoSpaceDN w:val="0"/>
        <w:rPr>
          <w:rFonts w:ascii="Arial"/>
          <w:szCs w:val="21"/>
        </w:rPr>
      </w:pPr>
      <w:r>
        <w:rPr>
          <w:rFonts w:hint="eastAsia" w:ascii="宋体" w:hAnsi="宋体"/>
          <w:szCs w:val="21"/>
        </w:rPr>
        <w:t>（正文，引言）</w:t>
      </w:r>
    </w:p>
    <w:p w14:paraId="76B869FA">
      <w:pPr>
        <w:autoSpaceDN w:val="0"/>
        <w:ind w:firstLine="420" w:firstLineChars="200"/>
        <w:rPr>
          <w:rFonts w:ascii="宋体" w:hAnsi="宋体"/>
          <w:szCs w:val="21"/>
        </w:rPr>
      </w:pPr>
      <w:r>
        <w:rPr>
          <w:rFonts w:hint="eastAsia" w:ascii="宋体" w:hAnsi="宋体"/>
          <w:szCs w:val="21"/>
        </w:rPr>
        <w:t>ⅩⅩⅩⅩⅩⅩⅩⅩⅩⅩⅩⅩⅩⅩⅩⅩⅩⅩⅩⅩⅩⅩⅩⅩⅩⅩⅩⅩⅩⅩⅩⅩⅩⅩⅩⅩⅩⅩⅩⅩⅩⅩⅩⅩⅩ</w:t>
      </w:r>
    </w:p>
    <w:p w14:paraId="1BC69821">
      <w:pPr>
        <w:autoSpaceDN w:val="0"/>
        <w:ind w:firstLine="420" w:firstLineChars="200"/>
        <w:rPr>
          <w:rFonts w:ascii="宋体" w:hAnsi="宋体"/>
          <w:color w:val="FF0000"/>
          <w:szCs w:val="21"/>
        </w:rPr>
      </w:pPr>
      <w:r>
        <w:rPr>
          <w:rFonts w:hint="eastAsia" w:eastAsiaTheme="minorEastAsia"/>
          <w:color w:val="FF0000"/>
          <w:szCs w:val="22"/>
        </w:rPr>
        <w:t>可按“研究意义（学术价值或经济意义）、前人研究进展（与本项研究有关的主要作者的最主要进展，应尽可能高度概括地列出）、本研究切入点（前人研究的空白点或薄弱环节），拟解决的关键问题”展开。阐述前人研究进展时须有文献支持，国外文献不可忽略。不能与摘要雷同。一般不接受没有进行国际检索、没有引用国际文献的论文。</w:t>
      </w:r>
    </w:p>
    <w:p w14:paraId="2CC6EAA7">
      <w:pPr>
        <w:widowControl/>
        <w:shd w:val="clear" w:color="auto" w:fill="FFFFFF"/>
        <w:spacing w:before="100" w:beforeAutospacing="1" w:after="100" w:afterAutospacing="1" w:line="400" w:lineRule="atLeast"/>
        <w:ind w:firstLine="560"/>
        <w:jc w:val="left"/>
        <w:rPr>
          <w:rFonts w:eastAsiaTheme="minorEastAsia"/>
          <w:color w:val="FF0000"/>
          <w:szCs w:val="22"/>
        </w:rPr>
      </w:pPr>
      <w:r>
        <w:rPr>
          <w:rFonts w:hint="eastAsia" w:eastAsiaTheme="minorEastAsia"/>
          <w:color w:val="FF0000"/>
          <w:szCs w:val="22"/>
        </w:rPr>
        <w:t>应注意的问题：（1）引述科学进展时，不要逐条罗列文献的作者姓名、试验方法和结果结论；应围绕关键词，分别或综合叙述该学科的发展和现状。（2）阐述研究目的时，不写所用的方法、不预见结果，而是提出解决问题的切入点，一般以“本研究旨在……”做简短结束。（3）主要引用近5年的重要参考文献，引用本文直接摘引和提取信息的文献，不要同时标出多篇同类文献例如</w:t>
      </w:r>
      <w:r>
        <w:rPr>
          <w:rFonts w:hint="eastAsia" w:eastAsiaTheme="minorEastAsia"/>
          <w:color w:val="FF0000"/>
          <w:szCs w:val="22"/>
          <w:vertAlign w:val="superscript"/>
        </w:rPr>
        <w:t>[2-8]</w:t>
      </w:r>
      <w:r>
        <w:rPr>
          <w:rFonts w:hint="eastAsia" w:eastAsiaTheme="minorEastAsia"/>
          <w:color w:val="FF0000"/>
          <w:szCs w:val="22"/>
        </w:rPr>
        <w:t>；主要引用研究论文，建议占引用篇数的80%以上，减少书籍文献和研究生论文的引用。</w:t>
      </w:r>
    </w:p>
    <w:p w14:paraId="6624D924">
      <w:pPr>
        <w:autoSpaceDN w:val="0"/>
        <w:rPr>
          <w:rFonts w:ascii="宋体" w:hAnsi="宋体"/>
          <w:szCs w:val="21"/>
        </w:rPr>
      </w:pPr>
    </w:p>
    <w:p w14:paraId="2EAB1711">
      <w:pPr>
        <w:rPr>
          <w:rFonts w:eastAsiaTheme="minorEastAsia"/>
          <w:b/>
          <w:sz w:val="28"/>
          <w:szCs w:val="28"/>
        </w:rPr>
      </w:pPr>
      <w:r>
        <w:rPr>
          <w:rFonts w:hint="eastAsia" w:eastAsiaTheme="minorEastAsia"/>
          <w:b/>
          <w:sz w:val="28"/>
          <w:szCs w:val="28"/>
        </w:rPr>
        <w:t>1  材料和方法（一级标题）</w:t>
      </w:r>
    </w:p>
    <w:p w14:paraId="74A0AA9C">
      <w:pPr>
        <w:rPr>
          <w:b/>
        </w:rPr>
      </w:pPr>
      <w:r>
        <w:rPr>
          <w:rFonts w:hint="eastAsia"/>
          <w:b/>
        </w:rPr>
        <w:t>1.1</w:t>
      </w:r>
      <w:r>
        <w:rPr>
          <w:b/>
        </w:rPr>
        <w:t xml:space="preserve">  </w:t>
      </w:r>
      <w:r>
        <w:rPr>
          <w:rFonts w:hint="eastAsia"/>
          <w:b/>
        </w:rPr>
        <w:t>实验动物（二级标题）</w:t>
      </w:r>
    </w:p>
    <w:p w14:paraId="604A5FC8">
      <w:pPr>
        <w:adjustRightInd w:val="0"/>
        <w:snapToGrid w:val="0"/>
        <w:spacing w:line="360" w:lineRule="auto"/>
        <w:ind w:firstLine="420" w:firstLineChars="200"/>
        <w:jc w:val="left"/>
        <w:rPr>
          <w:rFonts w:eastAsiaTheme="minorEastAsia"/>
          <w:color w:val="FF0000"/>
          <w:szCs w:val="22"/>
        </w:rPr>
      </w:pPr>
      <w:r>
        <w:rPr>
          <w:rFonts w:hint="eastAsia" w:ascii="宋体" w:hAnsi="宋体"/>
          <w:szCs w:val="21"/>
        </w:rPr>
        <w:t>ⅩⅩⅩⅩⅩⅩⅩⅩⅩⅩⅩⅩⅩⅩⅩⅩⅩⅩⅩⅩⅩⅩⅩⅩⅩⅩⅩⅩⅩⅩⅩⅩⅩⅩⅩⅩⅩⅩⅩⅩⅩⅩⅩⅩⅩⅩⅩⅩⅩⅩⅩⅩⅩⅩⅩⅩⅩⅩⅩⅩⅩⅩⅩ。</w:t>
      </w:r>
      <w:r>
        <w:rPr>
          <w:rFonts w:hint="eastAsia" w:eastAsiaTheme="minorEastAsia"/>
          <w:color w:val="FF0000"/>
          <w:szCs w:val="22"/>
        </w:rPr>
        <w:t>关于实验动物：鉴于本刊为我国实验动物科学领域重要的学术刊物，对实验动物的来源要求严格，需注明所使用实验动物的微生物级别、品系、数量、体重、年龄、性别。对所提供的实验动物必须有生产许可证号，对特定的设施有使用许可证号。例如：实验动物及分组：SPF级Wistar雄性大鼠，体重240~260 g（误差不得大于10%），来源于首都医科大学实验动物科学部【</w:t>
      </w:r>
      <w:r>
        <w:rPr>
          <w:rFonts w:eastAsiaTheme="minorEastAsia"/>
          <w:color w:val="FF0000"/>
          <w:szCs w:val="22"/>
        </w:rPr>
        <w:t>SCXK</w:t>
      </w:r>
      <w:r>
        <w:rPr>
          <w:rFonts w:hint="eastAsia" w:eastAsiaTheme="minorEastAsia"/>
          <w:color w:val="FF0000"/>
          <w:szCs w:val="22"/>
        </w:rPr>
        <w:t>（京）</w:t>
      </w:r>
      <w:r>
        <w:rPr>
          <w:rFonts w:eastAsiaTheme="minorEastAsia"/>
          <w:color w:val="FF0000"/>
          <w:szCs w:val="22"/>
        </w:rPr>
        <w:t>2005-0006</w:t>
      </w:r>
      <w:r>
        <w:rPr>
          <w:rFonts w:hint="eastAsia" w:eastAsiaTheme="minorEastAsia"/>
          <w:color w:val="FF0000"/>
          <w:szCs w:val="22"/>
        </w:rPr>
        <w:t>】。无菌手术在首都医科大学实验动物科学部屏障动物实验设施进行【</w:t>
      </w:r>
      <w:r>
        <w:rPr>
          <w:rFonts w:eastAsiaTheme="minorEastAsia"/>
          <w:color w:val="FF0000"/>
          <w:szCs w:val="22"/>
        </w:rPr>
        <w:t>S</w:t>
      </w:r>
      <w:r>
        <w:rPr>
          <w:rFonts w:hint="eastAsia" w:eastAsiaTheme="minorEastAsia"/>
          <w:color w:val="FF0000"/>
          <w:szCs w:val="22"/>
        </w:rPr>
        <w:t>Y</w:t>
      </w:r>
      <w:r>
        <w:rPr>
          <w:rFonts w:eastAsiaTheme="minorEastAsia"/>
          <w:color w:val="FF0000"/>
          <w:szCs w:val="22"/>
        </w:rPr>
        <w:t>XK</w:t>
      </w:r>
      <w:r>
        <w:rPr>
          <w:rFonts w:hint="eastAsia" w:eastAsiaTheme="minorEastAsia"/>
          <w:color w:val="FF0000"/>
          <w:szCs w:val="22"/>
        </w:rPr>
        <w:t>（京）</w:t>
      </w:r>
      <w:r>
        <w:rPr>
          <w:rFonts w:eastAsiaTheme="minorEastAsia"/>
          <w:color w:val="FF0000"/>
          <w:szCs w:val="22"/>
        </w:rPr>
        <w:t>2005-0022</w:t>
      </w:r>
      <w:r>
        <w:rPr>
          <w:rFonts w:hint="eastAsia" w:eastAsiaTheme="minorEastAsia"/>
          <w:color w:val="FF0000"/>
          <w:szCs w:val="22"/>
        </w:rPr>
        <w:t>】。如果是体内实验，要给出经过</w:t>
      </w:r>
      <w:r>
        <w:rPr>
          <w:rFonts w:hint="eastAsia" w:eastAsiaTheme="minorEastAsia"/>
          <w:color w:val="FF0000"/>
          <w:szCs w:val="22"/>
          <w:highlight w:val="yellow"/>
        </w:rPr>
        <w:t>伦理委员会的审批号</w:t>
      </w:r>
      <w:r>
        <w:rPr>
          <w:rFonts w:hint="eastAsia" w:eastAsiaTheme="minorEastAsia"/>
          <w:color w:val="FF0000"/>
          <w:szCs w:val="22"/>
        </w:rPr>
        <w:t>。</w:t>
      </w:r>
    </w:p>
    <w:p w14:paraId="204953ED">
      <w:pPr>
        <w:adjustRightInd w:val="0"/>
        <w:snapToGrid w:val="0"/>
        <w:spacing w:line="360" w:lineRule="auto"/>
        <w:jc w:val="left"/>
        <w:rPr>
          <w:b/>
          <w:color w:val="FF0000"/>
          <w:sz w:val="24"/>
        </w:rPr>
      </w:pPr>
      <w:r>
        <w:rPr>
          <w:b/>
          <w:szCs w:val="21"/>
        </w:rPr>
        <w:t>1.2  主要试剂与仪器（二级标题）</w:t>
      </w:r>
    </w:p>
    <w:p w14:paraId="38255D86">
      <w:pPr>
        <w:autoSpaceDN w:val="0"/>
        <w:ind w:firstLine="420"/>
        <w:rPr>
          <w:rFonts w:asciiTheme="minorEastAsia" w:hAnsiTheme="minorEastAsia" w:eastAsiaTheme="minorEastAsia"/>
          <w:color w:val="FF0000"/>
          <w:szCs w:val="21"/>
        </w:rPr>
      </w:pPr>
      <w:r>
        <w:rPr>
          <w:rFonts w:asciiTheme="minorEastAsia" w:hAnsiTheme="minorEastAsia" w:eastAsiaTheme="minorEastAsia"/>
          <w:szCs w:val="21"/>
        </w:rPr>
        <w:t>ⅩⅩⅩⅩⅩⅩⅩⅩⅩⅩⅩⅩⅩⅩⅩⅩⅩⅩⅩⅩⅩⅩⅩⅩⅩⅩⅩⅩⅩⅩⅩⅩⅩⅩⅩⅩⅩⅩⅩⅩⅩⅩⅩⅩⅩⅩⅩⅩⅩⅩⅩⅩⅩⅩⅩⅩⅩⅩⅩⅩⅩⅩⅩ。</w:t>
      </w:r>
      <w:r>
        <w:rPr>
          <w:rFonts w:asciiTheme="minorEastAsia" w:hAnsiTheme="minorEastAsia" w:eastAsiaTheme="minorEastAsia"/>
          <w:color w:val="FF0000"/>
          <w:szCs w:val="21"/>
        </w:rPr>
        <w:t>列出国家名</w:t>
      </w:r>
    </w:p>
    <w:p w14:paraId="68D18AD2">
      <w:pPr>
        <w:rPr>
          <w:b/>
        </w:rPr>
      </w:pPr>
      <w:r>
        <w:rPr>
          <w:b/>
        </w:rPr>
        <w:t>1.3  实验方法（二级标题）</w:t>
      </w:r>
    </w:p>
    <w:p w14:paraId="49C789A2">
      <w:pPr>
        <w:autoSpaceDN w:val="0"/>
        <w:ind w:firstLine="420"/>
        <w:rPr>
          <w:rFonts w:asciiTheme="minorEastAsia" w:hAnsiTheme="minorEastAsia" w:eastAsiaTheme="minorEastAsia"/>
          <w:szCs w:val="21"/>
        </w:rPr>
      </w:pPr>
      <w:r>
        <w:rPr>
          <w:rFonts w:asciiTheme="minorEastAsia" w:hAnsiTheme="minorEastAsia" w:eastAsiaTheme="minorEastAsia"/>
          <w:szCs w:val="21"/>
        </w:rPr>
        <w:t>ⅩⅩⅩⅩⅩⅩⅩⅩⅩⅩⅩⅩⅩⅩⅩⅩⅩⅩⅩⅩⅩⅩⅩⅩⅩⅩⅩⅩⅩⅩⅩⅩⅩⅩⅩⅩⅩⅩⅩⅩⅩⅩⅩⅩⅩⅩⅩⅩⅩ。</w:t>
      </w:r>
    </w:p>
    <w:p w14:paraId="48F0D7B1">
      <w:pPr>
        <w:rPr>
          <w:b/>
        </w:rPr>
      </w:pPr>
      <w:r>
        <w:rPr>
          <w:szCs w:val="21"/>
        </w:rPr>
        <w:t xml:space="preserve">1.3.1  </w:t>
      </w:r>
      <w:r>
        <w:rPr>
          <w:rFonts w:asciiTheme="minorEastAsia" w:hAnsiTheme="minorEastAsia" w:eastAsiaTheme="minorEastAsia"/>
          <w:szCs w:val="21"/>
        </w:rPr>
        <w:t>ⅩⅩⅩⅩⅩⅩⅩⅩ</w:t>
      </w:r>
      <w:r>
        <w:rPr>
          <w:rFonts w:hint="eastAsia" w:asciiTheme="minorEastAsia" w:hAnsiTheme="minorEastAsia" w:eastAsiaTheme="minorEastAsia"/>
          <w:szCs w:val="21"/>
        </w:rPr>
        <w:t>（三级标题）</w:t>
      </w:r>
    </w:p>
    <w:p w14:paraId="06F7E28C">
      <w:pPr>
        <w:autoSpaceDN w:val="0"/>
        <w:rPr>
          <w:szCs w:val="21"/>
        </w:rPr>
      </w:pPr>
      <w:r>
        <w:rPr>
          <w:szCs w:val="21"/>
        </w:rPr>
        <w:t>……</w:t>
      </w:r>
    </w:p>
    <w:p w14:paraId="6EBACE67">
      <w:pPr>
        <w:autoSpaceDN w:val="0"/>
        <w:jc w:val="left"/>
        <w:rPr>
          <w:b/>
        </w:rPr>
      </w:pPr>
      <w:r>
        <w:rPr>
          <w:rFonts w:hint="eastAsia"/>
          <w:b/>
        </w:rPr>
        <w:t>1.</w:t>
      </w:r>
      <w:r>
        <w:rPr>
          <w:b/>
        </w:rPr>
        <w:t>4</w:t>
      </w:r>
      <w:r>
        <w:rPr>
          <w:rFonts w:hint="eastAsia"/>
          <w:b/>
        </w:rPr>
        <w:t xml:space="preserve"> </w:t>
      </w:r>
      <w:r>
        <w:rPr>
          <w:b/>
        </w:rPr>
        <w:t xml:space="preserve"> </w:t>
      </w:r>
      <w:r>
        <w:rPr>
          <w:rFonts w:hint="eastAsia"/>
          <w:b/>
        </w:rPr>
        <w:t>统计学方法（二级标题）</w:t>
      </w:r>
    </w:p>
    <w:p w14:paraId="0F8D3271">
      <w:pPr>
        <w:autoSpaceDN w:val="0"/>
        <w:ind w:firstLine="420"/>
        <w:rPr>
          <w:rFonts w:eastAsiaTheme="minorEastAsia"/>
          <w:color w:val="FF0000"/>
          <w:szCs w:val="22"/>
        </w:rPr>
      </w:pPr>
      <w:r>
        <w:rPr>
          <w:rFonts w:hint="eastAsia" w:eastAsiaTheme="minorEastAsia"/>
          <w:color w:val="FF0000"/>
          <w:szCs w:val="22"/>
        </w:rPr>
        <w:t>平均数用英文小写</w:t>
      </w:r>
      <w:r>
        <w:rPr>
          <w:rFonts w:eastAsiaTheme="minorEastAsia"/>
          <w:color w:val="FF0000"/>
          <w:szCs w:val="22"/>
        </w:rPr>
        <w:drawing>
          <wp:inline distT="0" distB="0" distL="114300" distR="114300">
            <wp:extent cx="123825" cy="218440"/>
            <wp:effectExtent l="0" t="0" r="952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23825" cy="218440"/>
                    </a:xfrm>
                    <a:prstGeom prst="rect">
                      <a:avLst/>
                    </a:prstGeom>
                    <a:noFill/>
                    <a:ln>
                      <a:noFill/>
                    </a:ln>
                  </pic:spPr>
                </pic:pic>
              </a:graphicData>
            </a:graphic>
          </wp:inline>
        </w:drawing>
      </w:r>
      <w:r>
        <w:rPr>
          <w:rFonts w:hint="eastAsia" w:eastAsiaTheme="minorEastAsia"/>
          <w:color w:val="FF0000"/>
          <w:szCs w:val="22"/>
        </w:rPr>
        <w:t>,不用大写；标准差用英文小写s，不用SD，标准误差用英文小写s</w:t>
      </w:r>
      <w:r>
        <w:rPr>
          <w:rFonts w:eastAsiaTheme="minorEastAsia"/>
          <w:color w:val="FF0000"/>
          <w:szCs w:val="22"/>
        </w:rPr>
        <w:drawing>
          <wp:inline distT="0" distB="0" distL="114300" distR="114300">
            <wp:extent cx="123825" cy="218440"/>
            <wp:effectExtent l="0" t="0" r="952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23825" cy="218440"/>
                    </a:xfrm>
                    <a:prstGeom prst="rect">
                      <a:avLst/>
                    </a:prstGeom>
                    <a:noFill/>
                    <a:ln>
                      <a:noFill/>
                    </a:ln>
                  </pic:spPr>
                </pic:pic>
              </a:graphicData>
            </a:graphic>
          </wp:inline>
        </w:drawing>
      </w:r>
      <w:r>
        <w:rPr>
          <w:rFonts w:hint="eastAsia" w:eastAsiaTheme="minorEastAsia"/>
          <w:color w:val="FF0000"/>
          <w:szCs w:val="22"/>
        </w:rPr>
        <w:t>，不用SE；t检验用英文小写t；F检验用大写；卡方检验用希文小写；相关系数用英文小写r；自由度用希文小写v(钮)；样本数用英文小写n;概率用英文大写P。以上符号均用斜体。</w:t>
      </w:r>
    </w:p>
    <w:p w14:paraId="36D4D79E">
      <w:pPr>
        <w:rPr>
          <w:rFonts w:eastAsiaTheme="minorEastAsia"/>
          <w:b/>
          <w:sz w:val="28"/>
          <w:szCs w:val="28"/>
        </w:rPr>
      </w:pPr>
      <w:r>
        <w:rPr>
          <w:rFonts w:hint="eastAsia" w:eastAsiaTheme="minorEastAsia"/>
          <w:b/>
          <w:sz w:val="28"/>
          <w:szCs w:val="28"/>
        </w:rPr>
        <w:t>2  结果（一级标题）</w:t>
      </w:r>
    </w:p>
    <w:p w14:paraId="1E609594">
      <w:pPr>
        <w:widowControl/>
        <w:shd w:val="clear" w:color="auto" w:fill="FFFFFF"/>
        <w:spacing w:before="100" w:beforeAutospacing="1" w:after="100" w:afterAutospacing="1" w:line="400" w:lineRule="atLeast"/>
        <w:ind w:firstLine="560"/>
        <w:jc w:val="left"/>
        <w:rPr>
          <w:rFonts w:eastAsiaTheme="minorEastAsia"/>
          <w:color w:val="FF0000"/>
          <w:szCs w:val="22"/>
        </w:rPr>
      </w:pPr>
      <w:r>
        <w:rPr>
          <w:rFonts w:hint="eastAsia" w:ascii="宋体" w:hAnsi="宋体"/>
          <w:szCs w:val="21"/>
        </w:rPr>
        <w:t>ⅩⅩⅩⅩⅩⅩⅩⅩⅩⅩⅩⅩⅩⅩⅩⅩⅩⅩⅩⅩⅩⅩⅩⅩⅩⅩⅩⅩⅩⅩⅩⅩⅩⅩⅩⅩⅩⅩⅩⅩⅩⅩⅩⅩⅩⅩⅩⅩⅩ。（</w:t>
      </w:r>
      <w:r>
        <w:rPr>
          <w:rFonts w:hint="eastAsia" w:eastAsiaTheme="minorEastAsia"/>
          <w:color w:val="FF0000"/>
          <w:szCs w:val="22"/>
        </w:rPr>
        <w:t>先写重要的结果再写次要的，变化要明确写出变化趋势和特点，没有影响的因素也要简要说明。</w:t>
      </w:r>
      <w:r>
        <w:rPr>
          <w:rFonts w:hint="eastAsia" w:ascii="宋体" w:hAnsi="宋体"/>
          <w:szCs w:val="21"/>
        </w:rPr>
        <w:t>）</w:t>
      </w:r>
    </w:p>
    <w:p w14:paraId="7A5705AF">
      <w:pPr>
        <w:autoSpaceDN w:val="0"/>
        <w:ind w:firstLine="420"/>
        <w:rPr>
          <w:rFonts w:ascii="Arial"/>
          <w:szCs w:val="21"/>
        </w:rPr>
      </w:pPr>
    </w:p>
    <w:p w14:paraId="7782103E">
      <w:pPr>
        <w:rPr>
          <w:b/>
        </w:rPr>
      </w:pPr>
      <w:r>
        <w:rPr>
          <w:rFonts w:hint="eastAsia"/>
          <w:b/>
        </w:rPr>
        <w:t>2.1</w:t>
      </w:r>
      <w:r>
        <w:rPr>
          <w:b/>
        </w:rPr>
        <w:t xml:space="preserve"> </w:t>
      </w:r>
      <w:r>
        <w:rPr>
          <w:rFonts w:hint="eastAsia"/>
          <w:b/>
        </w:rPr>
        <w:t xml:space="preserve"> 二级标题</w:t>
      </w:r>
    </w:p>
    <w:p w14:paraId="53B61C86">
      <w:pPr>
        <w:autoSpaceDN w:val="0"/>
        <w:ind w:firstLine="420"/>
        <w:jc w:val="left"/>
        <w:rPr>
          <w:rFonts w:ascii="Arial"/>
          <w:szCs w:val="21"/>
        </w:rPr>
      </w:pPr>
      <w:r>
        <w:rPr>
          <w:rFonts w:hint="eastAsia" w:ascii="宋体" w:hAnsi="宋体"/>
          <w:szCs w:val="21"/>
        </w:rPr>
        <w:t>ⅩⅩⅩⅩⅩⅩⅩⅩⅩⅩⅩⅩⅩⅩⅩⅩⅩⅩⅩⅩⅩⅩⅩⅩⅩⅩⅩⅩⅩⅩⅩⅩⅩ</w:t>
      </w:r>
    </w:p>
    <w:p w14:paraId="0C712037">
      <w:pPr>
        <w:autoSpaceDN w:val="0"/>
        <w:ind w:left="420" w:hanging="420"/>
        <w:rPr>
          <w:rFonts w:ascii="宋体" w:hAnsi="宋体"/>
          <w:szCs w:val="21"/>
        </w:rPr>
      </w:pPr>
      <w:r>
        <w:rPr>
          <w:rFonts w:hint="eastAsia" w:ascii="宋体" w:hAnsi="宋体"/>
          <w:szCs w:val="21"/>
        </w:rPr>
        <w:t>ⅩⅩⅩⅩⅩⅩⅩⅩⅩⅩⅩⅩⅩⅩⅩ。</w:t>
      </w:r>
    </w:p>
    <w:p w14:paraId="6AEDA828">
      <w:pPr>
        <w:autoSpaceDN w:val="0"/>
        <w:jc w:val="center"/>
        <w:rPr>
          <w:rFonts w:ascii="宋体" w:hAnsi="宋体"/>
          <w:color w:val="FF0000"/>
          <w:szCs w:val="21"/>
        </w:rPr>
      </w:pPr>
      <w:r>
        <w:rPr>
          <w:rFonts w:hint="eastAsia"/>
          <w:b/>
        </w:rPr>
        <w:t>表1</w:t>
      </w:r>
      <w:r>
        <w:rPr>
          <w:rFonts w:hint="eastAsia"/>
        </w:rPr>
        <w:t xml:space="preserve"> </w:t>
      </w:r>
      <w:r>
        <w:rPr>
          <w:rFonts w:hint="eastAsia" w:ascii="宋体" w:hAnsi="宋体"/>
          <w:szCs w:val="21"/>
        </w:rPr>
        <w:t>ⅩⅩⅩⅩⅩⅩⅩⅩⅩⅩ</w:t>
      </w:r>
      <w:r>
        <w:rPr>
          <w:rFonts w:hint="eastAsia" w:ascii="宋体" w:hAnsi="宋体"/>
          <w:color w:val="FF0000"/>
          <w:szCs w:val="21"/>
        </w:rPr>
        <w:t>(要求三线表）</w:t>
      </w:r>
    </w:p>
    <w:p w14:paraId="3A58FFFE">
      <w:pPr>
        <w:autoSpaceDN w:val="0"/>
        <w:jc w:val="center"/>
        <w:rPr>
          <w:rFonts w:ascii="Arial"/>
          <w:szCs w:val="21"/>
        </w:rPr>
      </w:pPr>
      <w:r>
        <w:rPr>
          <w:b/>
        </w:rPr>
        <w:t>Tab</w:t>
      </w:r>
      <w:r>
        <w:rPr>
          <w:rFonts w:hint="eastAsia"/>
          <w:b/>
        </w:rPr>
        <w:t xml:space="preserve">le </w:t>
      </w:r>
      <w:r>
        <w:rPr>
          <w:b/>
        </w:rPr>
        <w:t>1</w:t>
      </w:r>
      <w:r>
        <w:rPr>
          <w:rFonts w:hint="eastAsia"/>
        </w:rPr>
        <w:t xml:space="preserve"> </w:t>
      </w:r>
      <w:r>
        <w:rPr>
          <w:rFonts w:hint="eastAsia" w:ascii="宋体" w:hAnsi="宋体"/>
          <w:szCs w:val="21"/>
        </w:rPr>
        <w:t>ⅩⅩⅩⅩⅩⅩⅩⅩⅩⅩ</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92"/>
        <w:gridCol w:w="1992"/>
        <w:gridCol w:w="1992"/>
        <w:gridCol w:w="1993"/>
        <w:gridCol w:w="1993"/>
      </w:tblGrid>
      <w:tr w14:paraId="2DE3B3E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00" w:type="pct"/>
            <w:tcBorders>
              <w:bottom w:val="single" w:color="auto" w:sz="4" w:space="0"/>
            </w:tcBorders>
          </w:tcPr>
          <w:p w14:paraId="036177B0">
            <w:pPr>
              <w:autoSpaceDN w:val="0"/>
              <w:jc w:val="center"/>
              <w:rPr>
                <w:rFonts w:ascii="Arial"/>
                <w:color w:val="FF0000"/>
                <w:szCs w:val="21"/>
              </w:rPr>
            </w:pPr>
            <w:r>
              <w:rPr>
                <w:rFonts w:hint="eastAsia" w:ascii="Arial"/>
                <w:color w:val="FF0000"/>
                <w:szCs w:val="21"/>
              </w:rPr>
              <w:t>表内也需要</w:t>
            </w:r>
          </w:p>
          <w:p w14:paraId="4D394832">
            <w:pPr>
              <w:autoSpaceDN w:val="0"/>
              <w:jc w:val="center"/>
              <w:rPr>
                <w:rFonts w:ascii="Arial"/>
                <w:szCs w:val="21"/>
              </w:rPr>
            </w:pPr>
            <w:r>
              <w:rPr>
                <w:rFonts w:hint="eastAsia" w:ascii="Arial"/>
                <w:color w:val="FF0000"/>
                <w:szCs w:val="21"/>
              </w:rPr>
              <w:t>中英文对照</w:t>
            </w:r>
          </w:p>
        </w:tc>
        <w:tc>
          <w:tcPr>
            <w:tcW w:w="1000" w:type="pct"/>
            <w:tcBorders>
              <w:bottom w:val="single" w:color="auto" w:sz="4" w:space="0"/>
            </w:tcBorders>
          </w:tcPr>
          <w:p w14:paraId="299374EA">
            <w:pPr>
              <w:autoSpaceDN w:val="0"/>
              <w:jc w:val="center"/>
              <w:rPr>
                <w:rFonts w:ascii="Arial"/>
                <w:szCs w:val="21"/>
              </w:rPr>
            </w:pPr>
          </w:p>
        </w:tc>
        <w:tc>
          <w:tcPr>
            <w:tcW w:w="1000" w:type="pct"/>
            <w:tcBorders>
              <w:bottom w:val="single" w:color="auto" w:sz="4" w:space="0"/>
            </w:tcBorders>
          </w:tcPr>
          <w:p w14:paraId="18F90B2E">
            <w:pPr>
              <w:autoSpaceDN w:val="0"/>
              <w:jc w:val="center"/>
              <w:rPr>
                <w:rFonts w:ascii="Arial"/>
                <w:szCs w:val="21"/>
              </w:rPr>
            </w:pPr>
          </w:p>
        </w:tc>
        <w:tc>
          <w:tcPr>
            <w:tcW w:w="1000" w:type="pct"/>
            <w:tcBorders>
              <w:bottom w:val="single" w:color="auto" w:sz="4" w:space="0"/>
            </w:tcBorders>
          </w:tcPr>
          <w:p w14:paraId="252E92D8">
            <w:pPr>
              <w:autoSpaceDN w:val="0"/>
              <w:jc w:val="center"/>
              <w:rPr>
                <w:rFonts w:ascii="Arial"/>
                <w:szCs w:val="21"/>
              </w:rPr>
            </w:pPr>
          </w:p>
        </w:tc>
        <w:tc>
          <w:tcPr>
            <w:tcW w:w="1000" w:type="pct"/>
            <w:tcBorders>
              <w:bottom w:val="single" w:color="auto" w:sz="4" w:space="0"/>
            </w:tcBorders>
          </w:tcPr>
          <w:p w14:paraId="06C4259D">
            <w:pPr>
              <w:autoSpaceDN w:val="0"/>
              <w:jc w:val="center"/>
              <w:rPr>
                <w:rFonts w:ascii="Arial"/>
                <w:szCs w:val="21"/>
              </w:rPr>
            </w:pPr>
          </w:p>
        </w:tc>
      </w:tr>
      <w:tr w14:paraId="7A8C495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00" w:type="pct"/>
            <w:tcBorders>
              <w:bottom w:val="nil"/>
            </w:tcBorders>
          </w:tcPr>
          <w:p w14:paraId="137983C8">
            <w:pPr>
              <w:autoSpaceDN w:val="0"/>
              <w:jc w:val="center"/>
              <w:rPr>
                <w:rFonts w:ascii="Arial"/>
                <w:szCs w:val="21"/>
              </w:rPr>
            </w:pPr>
          </w:p>
        </w:tc>
        <w:tc>
          <w:tcPr>
            <w:tcW w:w="1000" w:type="pct"/>
            <w:tcBorders>
              <w:bottom w:val="nil"/>
            </w:tcBorders>
          </w:tcPr>
          <w:p w14:paraId="37C1417C">
            <w:pPr>
              <w:autoSpaceDN w:val="0"/>
              <w:jc w:val="center"/>
              <w:rPr>
                <w:rFonts w:ascii="Arial"/>
                <w:szCs w:val="21"/>
              </w:rPr>
            </w:pPr>
          </w:p>
        </w:tc>
        <w:tc>
          <w:tcPr>
            <w:tcW w:w="1000" w:type="pct"/>
            <w:tcBorders>
              <w:bottom w:val="nil"/>
            </w:tcBorders>
          </w:tcPr>
          <w:p w14:paraId="0BFA03DF">
            <w:pPr>
              <w:autoSpaceDN w:val="0"/>
              <w:jc w:val="center"/>
              <w:rPr>
                <w:rFonts w:ascii="Arial"/>
                <w:szCs w:val="21"/>
              </w:rPr>
            </w:pPr>
          </w:p>
        </w:tc>
        <w:tc>
          <w:tcPr>
            <w:tcW w:w="1000" w:type="pct"/>
            <w:tcBorders>
              <w:bottom w:val="nil"/>
            </w:tcBorders>
          </w:tcPr>
          <w:p w14:paraId="117342FA">
            <w:pPr>
              <w:autoSpaceDN w:val="0"/>
              <w:jc w:val="center"/>
              <w:rPr>
                <w:rFonts w:ascii="Arial"/>
                <w:szCs w:val="21"/>
              </w:rPr>
            </w:pPr>
          </w:p>
        </w:tc>
        <w:tc>
          <w:tcPr>
            <w:tcW w:w="1000" w:type="pct"/>
            <w:tcBorders>
              <w:bottom w:val="nil"/>
            </w:tcBorders>
          </w:tcPr>
          <w:p w14:paraId="0DDD36CF">
            <w:pPr>
              <w:autoSpaceDN w:val="0"/>
              <w:jc w:val="center"/>
              <w:rPr>
                <w:rFonts w:ascii="Arial"/>
                <w:szCs w:val="21"/>
              </w:rPr>
            </w:pPr>
          </w:p>
        </w:tc>
      </w:tr>
      <w:tr w14:paraId="7CB3C3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00" w:type="pct"/>
            <w:tcBorders>
              <w:top w:val="nil"/>
              <w:bottom w:val="nil"/>
            </w:tcBorders>
          </w:tcPr>
          <w:p w14:paraId="72E65389">
            <w:pPr>
              <w:autoSpaceDN w:val="0"/>
              <w:jc w:val="center"/>
              <w:rPr>
                <w:rFonts w:ascii="Arial"/>
                <w:szCs w:val="21"/>
              </w:rPr>
            </w:pPr>
          </w:p>
        </w:tc>
        <w:tc>
          <w:tcPr>
            <w:tcW w:w="1000" w:type="pct"/>
            <w:tcBorders>
              <w:top w:val="nil"/>
              <w:bottom w:val="nil"/>
            </w:tcBorders>
          </w:tcPr>
          <w:p w14:paraId="091FB32C">
            <w:pPr>
              <w:autoSpaceDN w:val="0"/>
              <w:jc w:val="center"/>
              <w:rPr>
                <w:rFonts w:ascii="Arial"/>
                <w:szCs w:val="21"/>
              </w:rPr>
            </w:pPr>
          </w:p>
        </w:tc>
        <w:tc>
          <w:tcPr>
            <w:tcW w:w="1000" w:type="pct"/>
            <w:tcBorders>
              <w:top w:val="nil"/>
              <w:bottom w:val="nil"/>
            </w:tcBorders>
          </w:tcPr>
          <w:p w14:paraId="202950F7">
            <w:pPr>
              <w:autoSpaceDN w:val="0"/>
              <w:jc w:val="center"/>
              <w:rPr>
                <w:rFonts w:ascii="Arial"/>
                <w:szCs w:val="21"/>
              </w:rPr>
            </w:pPr>
          </w:p>
        </w:tc>
        <w:tc>
          <w:tcPr>
            <w:tcW w:w="1000" w:type="pct"/>
            <w:tcBorders>
              <w:top w:val="nil"/>
              <w:bottom w:val="nil"/>
            </w:tcBorders>
          </w:tcPr>
          <w:p w14:paraId="6C13CD20">
            <w:pPr>
              <w:autoSpaceDN w:val="0"/>
              <w:jc w:val="center"/>
              <w:rPr>
                <w:rFonts w:ascii="Arial"/>
                <w:szCs w:val="21"/>
              </w:rPr>
            </w:pPr>
          </w:p>
        </w:tc>
        <w:tc>
          <w:tcPr>
            <w:tcW w:w="1000" w:type="pct"/>
            <w:tcBorders>
              <w:top w:val="nil"/>
              <w:bottom w:val="nil"/>
            </w:tcBorders>
          </w:tcPr>
          <w:p w14:paraId="4EB123B5">
            <w:pPr>
              <w:autoSpaceDN w:val="0"/>
              <w:jc w:val="center"/>
              <w:rPr>
                <w:rFonts w:ascii="Arial"/>
                <w:szCs w:val="21"/>
              </w:rPr>
            </w:pPr>
          </w:p>
        </w:tc>
      </w:tr>
      <w:tr w14:paraId="42BC6EF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00" w:type="pct"/>
            <w:tcBorders>
              <w:top w:val="nil"/>
            </w:tcBorders>
          </w:tcPr>
          <w:p w14:paraId="17702787">
            <w:pPr>
              <w:autoSpaceDN w:val="0"/>
              <w:jc w:val="center"/>
              <w:rPr>
                <w:rFonts w:ascii="Arial"/>
                <w:szCs w:val="21"/>
              </w:rPr>
            </w:pPr>
          </w:p>
        </w:tc>
        <w:tc>
          <w:tcPr>
            <w:tcW w:w="1000" w:type="pct"/>
            <w:tcBorders>
              <w:top w:val="nil"/>
            </w:tcBorders>
          </w:tcPr>
          <w:p w14:paraId="44A92402">
            <w:pPr>
              <w:autoSpaceDN w:val="0"/>
              <w:jc w:val="center"/>
              <w:rPr>
                <w:rFonts w:ascii="Arial"/>
                <w:szCs w:val="21"/>
              </w:rPr>
            </w:pPr>
          </w:p>
        </w:tc>
        <w:tc>
          <w:tcPr>
            <w:tcW w:w="1000" w:type="pct"/>
            <w:tcBorders>
              <w:top w:val="nil"/>
            </w:tcBorders>
          </w:tcPr>
          <w:p w14:paraId="27D742E2">
            <w:pPr>
              <w:autoSpaceDN w:val="0"/>
              <w:jc w:val="center"/>
              <w:rPr>
                <w:rFonts w:ascii="Arial"/>
                <w:szCs w:val="21"/>
              </w:rPr>
            </w:pPr>
          </w:p>
        </w:tc>
        <w:tc>
          <w:tcPr>
            <w:tcW w:w="1000" w:type="pct"/>
            <w:tcBorders>
              <w:top w:val="nil"/>
            </w:tcBorders>
          </w:tcPr>
          <w:p w14:paraId="082DAFFF">
            <w:pPr>
              <w:autoSpaceDN w:val="0"/>
              <w:jc w:val="center"/>
              <w:rPr>
                <w:rFonts w:ascii="Arial"/>
                <w:szCs w:val="21"/>
              </w:rPr>
            </w:pPr>
          </w:p>
        </w:tc>
        <w:tc>
          <w:tcPr>
            <w:tcW w:w="1000" w:type="pct"/>
            <w:tcBorders>
              <w:top w:val="nil"/>
            </w:tcBorders>
          </w:tcPr>
          <w:p w14:paraId="5BC57F95">
            <w:pPr>
              <w:autoSpaceDN w:val="0"/>
              <w:jc w:val="center"/>
              <w:rPr>
                <w:rFonts w:ascii="Arial"/>
                <w:szCs w:val="21"/>
              </w:rPr>
            </w:pPr>
          </w:p>
        </w:tc>
      </w:tr>
    </w:tbl>
    <w:p w14:paraId="51F8D809">
      <w:pPr>
        <w:rPr>
          <w:color w:val="000000" w:themeColor="text1"/>
          <w14:textFill>
            <w14:solidFill>
              <w14:schemeClr w14:val="tx1"/>
            </w14:solidFill>
          </w14:textFill>
        </w:rPr>
      </w:pPr>
      <w:r>
        <w:rPr>
          <w:rFonts w:hint="eastAsia"/>
        </w:rPr>
        <w:t>注：</w:t>
      </w:r>
      <w:r>
        <w:rPr>
          <w:rFonts w:hint="eastAsia" w:ascii="宋体" w:hAnsi="宋体"/>
          <w:szCs w:val="21"/>
        </w:rPr>
        <w:t>ⅩⅩⅩⅩⅩⅩⅩⅩ</w:t>
      </w:r>
      <w:r>
        <w:t>，</w:t>
      </w:r>
      <w:r>
        <w:rPr>
          <w:rFonts w:hint="eastAsia"/>
          <w:i/>
          <w:color w:val="000000" w:themeColor="text1"/>
          <w14:textFill>
            <w14:solidFill>
              <w14:schemeClr w14:val="tx1"/>
            </w14:solidFill>
          </w14:textFill>
        </w:rPr>
        <w:t>P</w:t>
      </w:r>
      <w:r>
        <w:rPr>
          <w:color w:val="000000" w:themeColor="text1"/>
          <w:sz w:val="15"/>
          <w:szCs w:val="15"/>
          <w14:textFill>
            <w14:solidFill>
              <w14:schemeClr w14:val="tx1"/>
            </w14:solidFill>
          </w14:textFill>
        </w:rPr>
        <w:t>＞</w:t>
      </w:r>
      <w:r>
        <w:rPr>
          <w:rFonts w:hint="eastAsia"/>
          <w:color w:val="000000" w:themeColor="text1"/>
          <w14:textFill>
            <w14:solidFill>
              <w14:schemeClr w14:val="tx1"/>
            </w14:solidFill>
          </w14:textFill>
        </w:rPr>
        <w:t>0.05。</w:t>
      </w:r>
      <w:r>
        <w:rPr>
          <w:color w:val="000000" w:themeColor="text1"/>
          <w14:textFill>
            <w14:solidFill>
              <w14:schemeClr w14:val="tx1"/>
            </w14:solidFill>
          </w14:textFill>
        </w:rPr>
        <w:t xml:space="preserve"> </w:t>
      </w:r>
    </w:p>
    <w:p w14:paraId="5284ABDB">
      <w:r>
        <w:rPr>
          <w:color w:val="000000" w:themeColor="text1"/>
          <w14:textFill>
            <w14:solidFill>
              <w14:schemeClr w14:val="tx1"/>
            </w14:solidFill>
          </w14:textFill>
        </w:rPr>
        <w:t>Note</w:t>
      </w:r>
      <w:r>
        <w:rPr>
          <w:rFonts w:hint="eastAsia"/>
          <w:color w:val="000000" w:themeColor="text1"/>
          <w14:textFill>
            <w14:solidFill>
              <w14:schemeClr w14:val="tx1"/>
            </w14:solidFill>
          </w14:textFill>
        </w:rPr>
        <w:t xml:space="preserve">. </w:t>
      </w:r>
      <w:r>
        <w:rPr>
          <w:rFonts w:hint="eastAsia" w:ascii="宋体" w:hAnsi="宋体"/>
          <w:szCs w:val="21"/>
        </w:rPr>
        <w:t>ⅩⅩⅩⅩⅩⅩⅩⅩ</w:t>
      </w:r>
      <w:r>
        <w:rPr>
          <w:rFonts w:hint="eastAsia"/>
        </w:rPr>
        <w:t>，</w:t>
      </w:r>
      <w:r>
        <w:rPr>
          <w:rFonts w:hint="eastAsia"/>
          <w:i/>
          <w:color w:val="000000" w:themeColor="text1"/>
          <w14:textFill>
            <w14:solidFill>
              <w14:schemeClr w14:val="tx1"/>
            </w14:solidFill>
          </w14:textFill>
        </w:rPr>
        <w:t>P</w:t>
      </w:r>
      <w:r>
        <w:rPr>
          <w:color w:val="000000" w:themeColor="text1"/>
          <w:sz w:val="15"/>
          <w:szCs w:val="15"/>
          <w14:textFill>
            <w14:solidFill>
              <w14:schemeClr w14:val="tx1"/>
            </w14:solidFill>
          </w14:textFill>
        </w:rPr>
        <w:t>＞</w:t>
      </w:r>
      <w:r>
        <w:rPr>
          <w:rFonts w:hint="eastAsia"/>
          <w:color w:val="000000" w:themeColor="text1"/>
          <w14:textFill>
            <w14:solidFill>
              <w14:schemeClr w14:val="tx1"/>
            </w14:solidFill>
          </w14:textFill>
        </w:rPr>
        <w:t>0.05。</w:t>
      </w:r>
    </w:p>
    <w:p w14:paraId="46C1E18D">
      <w:pPr>
        <w:autoSpaceDN w:val="0"/>
        <w:ind w:left="420" w:hanging="420"/>
        <w:rPr>
          <w:rFonts w:ascii="Arial"/>
          <w:szCs w:val="21"/>
        </w:rPr>
      </w:pPr>
    </w:p>
    <w:p w14:paraId="16F6B4C5">
      <w:pPr>
        <w:autoSpaceDN w:val="0"/>
        <w:spacing w:line="288" w:lineRule="auto"/>
        <w:rPr>
          <w:rFonts w:ascii="Arial"/>
          <w:szCs w:val="21"/>
        </w:rPr>
      </w:pPr>
    </w:p>
    <w:p w14:paraId="1181952E">
      <w:pPr>
        <w:autoSpaceDN w:val="0"/>
        <w:spacing w:line="288" w:lineRule="auto"/>
        <w:rPr>
          <w:rFonts w:ascii="Arial"/>
          <w:szCs w:val="21"/>
        </w:rPr>
      </w:pPr>
      <w:r>
        <w:rPr>
          <w:rFonts w:ascii="Arial"/>
          <w:szCs w:val="21"/>
        </w:rPr>
        <w:drawing>
          <wp:inline distT="0" distB="0" distL="0" distR="0">
            <wp:extent cx="5274310" cy="1997075"/>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8743" cy="2003112"/>
                    </a:xfrm>
                    <a:prstGeom prst="rect">
                      <a:avLst/>
                    </a:prstGeom>
                  </pic:spPr>
                </pic:pic>
              </a:graphicData>
            </a:graphic>
          </wp:inline>
        </w:drawing>
      </w:r>
    </w:p>
    <w:p w14:paraId="3344AE40">
      <w:pPr>
        <w:autoSpaceDN w:val="0"/>
        <w:spacing w:line="288" w:lineRule="auto"/>
        <w:rPr>
          <w:rFonts w:ascii="Arial"/>
          <w:szCs w:val="21"/>
        </w:rPr>
      </w:pPr>
    </w:p>
    <w:p w14:paraId="6CDD8AFD">
      <w:pPr>
        <w:jc w:val="left"/>
        <w:rPr>
          <w:rFonts w:hAnsi="宋体"/>
          <w:color w:val="FF0000"/>
          <w:kern w:val="0"/>
          <w:szCs w:val="21"/>
        </w:rPr>
      </w:pPr>
      <w:r>
        <w:rPr>
          <w:rFonts w:hint="eastAsia" w:hAnsi="宋体"/>
          <w:color w:val="FF0000"/>
          <w:kern w:val="0"/>
          <w:szCs w:val="21"/>
        </w:rPr>
        <w:t>由于排版对图片缩放的要求，图片的缩放比例一律采用图片右下角放置标尺来表明大小，并且标尺要与图片合并避免排版出现位置差错。</w:t>
      </w:r>
    </w:p>
    <w:p w14:paraId="0A29FF87">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宋体" w:hAnsi="宋体"/>
          <w:sz w:val="18"/>
          <w:szCs w:val="18"/>
        </w:rPr>
        <w:t>ⅩⅩⅩⅩⅩⅩⅩⅩⅩⅩⅩⅩⅩⅩⅩⅩⅩⅩⅩⅩⅩ</w:t>
      </w:r>
      <w:r>
        <w:rPr>
          <w:rFonts w:hint="eastAsia"/>
          <w:color w:val="000000" w:themeColor="text1"/>
          <w:sz w:val="18"/>
          <w:szCs w:val="18"/>
          <w14:textFill>
            <w14:solidFill>
              <w14:schemeClr w14:val="tx1"/>
            </w14:solidFill>
          </w14:textFill>
        </w:rPr>
        <w:t>。</w:t>
      </w:r>
    </w:p>
    <w:p w14:paraId="083C9C0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图1 </w:t>
      </w:r>
      <w:r>
        <w:rPr>
          <w:rFonts w:hint="eastAsia" w:ascii="宋体" w:hAnsi="宋体"/>
          <w:sz w:val="18"/>
          <w:szCs w:val="18"/>
        </w:rPr>
        <w:t>ⅩⅩⅩⅩⅩⅩⅩⅩⅩⅩⅩⅩⅩ</w:t>
      </w:r>
    </w:p>
    <w:p w14:paraId="1839DAE3">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Note</w:t>
      </w:r>
      <w:r>
        <w:rPr>
          <w:rFonts w:hint="eastAsia"/>
          <w:color w:val="000000" w:themeColor="text1"/>
          <w:sz w:val="18"/>
          <w:szCs w:val="18"/>
          <w14:textFill>
            <w14:solidFill>
              <w14:schemeClr w14:val="tx1"/>
            </w14:solidFill>
          </w14:textFill>
        </w:rPr>
        <w:t xml:space="preserve">. </w:t>
      </w:r>
      <w:r>
        <w:rPr>
          <w:rFonts w:hint="eastAsia" w:ascii="宋体" w:hAnsi="宋体"/>
          <w:sz w:val="18"/>
          <w:szCs w:val="18"/>
        </w:rPr>
        <w:t>ⅩⅩⅩⅩⅩⅩⅩⅩⅩⅩⅩⅩⅩⅩⅩⅩⅩⅩⅩⅩⅩ</w:t>
      </w:r>
      <w:r>
        <w:rPr>
          <w:rFonts w:hint="eastAsia"/>
          <w:color w:val="000000" w:themeColor="text1"/>
          <w:sz w:val="18"/>
          <w:szCs w:val="18"/>
          <w14:textFill>
            <w14:solidFill>
              <w14:schemeClr w14:val="tx1"/>
            </w14:solidFill>
          </w14:textFill>
        </w:rPr>
        <w:t>.</w:t>
      </w:r>
    </w:p>
    <w:p w14:paraId="7E8EE7FD">
      <w:pPr>
        <w:jc w:val="center"/>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Figure 1</w:t>
      </w:r>
      <w:r>
        <w:rPr>
          <w:rFonts w:hint="eastAsia"/>
          <w:color w:val="000000" w:themeColor="text1"/>
          <w:sz w:val="18"/>
          <w:szCs w:val="18"/>
          <w14:textFill>
            <w14:solidFill>
              <w14:schemeClr w14:val="tx1"/>
            </w14:solidFill>
          </w14:textFill>
        </w:rPr>
        <w:t xml:space="preserve"> </w:t>
      </w:r>
      <w:r>
        <w:rPr>
          <w:rFonts w:hint="eastAsia" w:ascii="宋体" w:hAnsi="宋体"/>
          <w:sz w:val="18"/>
          <w:szCs w:val="18"/>
        </w:rPr>
        <w:t>ⅩⅩⅩⅩⅩⅩⅩⅩⅩⅩⅩⅩ</w:t>
      </w:r>
    </w:p>
    <w:p w14:paraId="4B66D796">
      <w:pPr>
        <w:autoSpaceDN w:val="0"/>
        <w:spacing w:line="288" w:lineRule="auto"/>
        <w:rPr>
          <w:rFonts w:ascii="Arial"/>
          <w:szCs w:val="21"/>
        </w:rPr>
      </w:pPr>
    </w:p>
    <w:p w14:paraId="436966F0">
      <w:pPr>
        <w:rPr>
          <w:b/>
          <w:sz w:val="28"/>
          <w:szCs w:val="28"/>
        </w:rPr>
      </w:pPr>
      <w:r>
        <w:rPr>
          <w:rFonts w:hint="eastAsia"/>
          <w:b/>
          <w:sz w:val="28"/>
          <w:szCs w:val="28"/>
        </w:rPr>
        <w:t>3  讨论（一级标题）</w:t>
      </w:r>
    </w:p>
    <w:p w14:paraId="3D9EF009">
      <w:pPr>
        <w:autoSpaceDN w:val="0"/>
        <w:ind w:firstLine="420"/>
        <w:jc w:val="left"/>
        <w:rPr>
          <w:rFonts w:ascii="Arial"/>
          <w:szCs w:val="21"/>
        </w:rPr>
      </w:pPr>
      <w:r>
        <w:rPr>
          <w:rFonts w:hint="eastAsia" w:ascii="宋体" w:hAnsi="宋体"/>
          <w:szCs w:val="21"/>
        </w:rPr>
        <w:t>ⅩⅩⅩⅩⅩⅩⅩⅩⅩⅩⅩⅩⅩⅩⅩⅩⅩⅩⅩⅩⅩⅩⅩⅩⅩⅩⅩⅩⅩⅩⅩⅩⅩ</w:t>
      </w:r>
    </w:p>
    <w:p w14:paraId="156B63DC">
      <w:pPr>
        <w:widowControl/>
        <w:shd w:val="clear" w:color="auto" w:fill="FFFFFF"/>
        <w:spacing w:before="100" w:beforeAutospacing="1" w:after="100" w:afterAutospacing="1" w:line="400" w:lineRule="atLeast"/>
        <w:ind w:firstLine="560"/>
        <w:jc w:val="left"/>
        <w:rPr>
          <w:rFonts w:eastAsiaTheme="minorEastAsia"/>
          <w:color w:val="FF0000"/>
          <w:szCs w:val="22"/>
        </w:rPr>
      </w:pPr>
      <w:r>
        <w:rPr>
          <w:rFonts w:hint="eastAsia" w:eastAsiaTheme="minorEastAsia"/>
          <w:color w:val="FF0000"/>
          <w:szCs w:val="22"/>
        </w:rPr>
        <w:t>请把最重要的东西放在讨论的开始部分，中间讨论和论证结果的准确性，可靠性、创新性、重要性。目前还不能解释的要进行推论和假说，不能以结论代替假说。不足不宜说的太多，以免推翻自己的研究，让研究更严谨即可。</w:t>
      </w:r>
    </w:p>
    <w:p w14:paraId="53E2B98D">
      <w:pPr>
        <w:autoSpaceDN w:val="0"/>
        <w:spacing w:line="288" w:lineRule="auto"/>
        <w:rPr>
          <w:rFonts w:ascii="Arial"/>
          <w:szCs w:val="21"/>
        </w:rPr>
      </w:pPr>
    </w:p>
    <w:p w14:paraId="3BF52CC4">
      <w:pPr>
        <w:rPr>
          <w:b/>
        </w:rPr>
      </w:pPr>
      <w:r>
        <w:rPr>
          <w:b/>
          <w:szCs w:val="21"/>
        </w:rPr>
        <w:t>参 考 文 献</w:t>
      </w:r>
      <w:r>
        <w:rPr>
          <w:rFonts w:hint="eastAsia"/>
          <w:b/>
        </w:rPr>
        <w:t>（</w:t>
      </w:r>
      <w:r>
        <w:rPr>
          <w:b/>
        </w:rPr>
        <w:t>References</w:t>
      </w:r>
      <w:r>
        <w:rPr>
          <w:rFonts w:hint="eastAsia"/>
          <w:b/>
        </w:rPr>
        <w:t>）</w:t>
      </w:r>
    </w:p>
    <w:p w14:paraId="47C32D2D">
      <w:pPr>
        <w:autoSpaceDN w:val="0"/>
        <w:rPr>
          <w:rFonts w:eastAsiaTheme="minorEastAsia"/>
          <w:color w:val="FF0000"/>
          <w:szCs w:val="22"/>
        </w:rPr>
      </w:pPr>
      <w:r>
        <w:rPr>
          <w:rFonts w:hint="eastAsia" w:eastAsiaTheme="minorEastAsia"/>
          <w:color w:val="FF0000"/>
          <w:szCs w:val="22"/>
        </w:rPr>
        <w:t>遵循“最新、关键、必要和亲自阅读过”的原则，在正文中顺次引述（按在正文中被提及的先后来排列各篇参考文献的序号，所有参考文献均应在正文中提及）；一般只引正式出版过的文献；列出与文章切实相关的国内外资料，特别要吸收国内外最近5年文献。研究论文引用参考文献数量不应低于20篇，综述不应低于40篇。未公开发表的文献不宜引用。采用顺序编码制，即按引用文献在论文中出现的顺序连续编号。不使用尾注、脚注、题注、域等方式标注参考文献。</w:t>
      </w:r>
    </w:p>
    <w:p w14:paraId="25A8E640">
      <w:pPr>
        <w:rPr>
          <w:b/>
        </w:rPr>
      </w:pPr>
    </w:p>
    <w:p w14:paraId="5B95E2FD">
      <w:pPr>
        <w:autoSpaceDN w:val="0"/>
        <w:rPr>
          <w:rFonts w:ascii="宋体" w:hAnsi="宋体" w:cs="宋体"/>
          <w:szCs w:val="21"/>
        </w:rPr>
      </w:pPr>
      <w:r>
        <w:rPr>
          <w:szCs w:val="21"/>
        </w:rPr>
        <w:t>[1]</w:t>
      </w:r>
      <w:r>
        <w:rPr>
          <w:rFonts w:hint="eastAsia" w:ascii="宋体" w:hAnsi="宋体" w:cs="宋体"/>
          <w:color w:val="FF0000"/>
          <w:szCs w:val="21"/>
        </w:rPr>
        <w:t>（期刊论文）</w:t>
      </w:r>
      <w:r>
        <w:rPr>
          <w:rFonts w:hint="eastAsia" w:ascii="宋体" w:hAnsi="宋体" w:cs="宋体"/>
          <w:szCs w:val="21"/>
        </w:rPr>
        <w:t>作者.题名[文献类型标志].刊物名称，出版年，卷（期）：起止页码.</w:t>
      </w:r>
    </w:p>
    <w:p w14:paraId="2031F787">
      <w:pPr>
        <w:pStyle w:val="20"/>
        <w:shd w:val="clear" w:color="auto" w:fill="FFFFFF"/>
        <w:spacing w:before="0" w:beforeAutospacing="0" w:after="0" w:afterAutospacing="0" w:line="270" w:lineRule="atLeast"/>
        <w:ind w:left="420" w:hanging="420" w:hangingChars="200"/>
        <w:rPr>
          <w:rFonts w:ascii="Times New Roman" w:hAnsi="Times New Roman" w:cs="Times New Roman" w:eastAsiaTheme="minorEastAsia"/>
          <w:kern w:val="2"/>
          <w:sz w:val="21"/>
          <w:szCs w:val="21"/>
        </w:rPr>
      </w:pPr>
      <w:r>
        <w:rPr>
          <w:rFonts w:hint="eastAsia"/>
          <w:sz w:val="21"/>
          <w:szCs w:val="21"/>
        </w:rPr>
        <w:t>例：</w:t>
      </w:r>
      <w:r>
        <w:rPr>
          <w:rFonts w:ascii="Times New Roman" w:cs="Times New Roman" w:hAnsiTheme="minorEastAsia" w:eastAsiaTheme="minorEastAsia"/>
          <w:kern w:val="2"/>
          <w:sz w:val="21"/>
          <w:szCs w:val="21"/>
        </w:rPr>
        <w:t>张海滨，王春芳，李鹏飞</w:t>
      </w:r>
      <w:r>
        <w:rPr>
          <w:rFonts w:hint="eastAsia" w:ascii="Times New Roman" w:cs="Times New Roman" w:hAnsiTheme="minorEastAsia" w:eastAsiaTheme="minorEastAsia"/>
          <w:kern w:val="2"/>
          <w:sz w:val="21"/>
          <w:szCs w:val="21"/>
        </w:rPr>
        <w:t xml:space="preserve">, </w:t>
      </w:r>
      <w:r>
        <w:rPr>
          <w:rFonts w:ascii="Times New Roman" w:cs="Times New Roman" w:hAnsiTheme="minorEastAsia" w:eastAsiaTheme="minorEastAsia"/>
          <w:kern w:val="2"/>
          <w:sz w:val="21"/>
          <w:szCs w:val="21"/>
        </w:rPr>
        <w:t>等．小鼠脊髓损伤模型的建立及神经干细胞移植后运动功能恢复情况的研究</w:t>
      </w:r>
      <w:r>
        <w:rPr>
          <w:rFonts w:hint="eastAsia" w:ascii="Times New Roman" w:cs="Times New Roman" w:hAnsiTheme="minorEastAsia" w:eastAsiaTheme="minorEastAsia"/>
          <w:kern w:val="2"/>
          <w:sz w:val="21"/>
          <w:szCs w:val="21"/>
        </w:rPr>
        <w:t xml:space="preserve"> [J]</w:t>
      </w:r>
      <w:r>
        <w:rPr>
          <w:rFonts w:ascii="Times New Roman" w:hAnsi="Times New Roman" w:cs="Times New Roman" w:eastAsiaTheme="minorEastAsia"/>
          <w:kern w:val="2"/>
          <w:sz w:val="21"/>
          <w:szCs w:val="21"/>
        </w:rPr>
        <w:t>.</w:t>
      </w:r>
      <w:r>
        <w:rPr>
          <w:rFonts w:hint="eastAsia" w:ascii="Times New Roman" w:hAnsi="Times New Roman" w:cs="Times New Roman" w:eastAsiaTheme="minorEastAsia"/>
          <w:kern w:val="2"/>
          <w:sz w:val="21"/>
          <w:szCs w:val="21"/>
        </w:rPr>
        <w:t xml:space="preserve"> </w:t>
      </w:r>
      <w:r>
        <w:rPr>
          <w:rFonts w:ascii="Times New Roman" w:cs="Times New Roman" w:hAnsiTheme="minorEastAsia" w:eastAsiaTheme="minorEastAsia"/>
          <w:kern w:val="2"/>
          <w:sz w:val="21"/>
          <w:szCs w:val="21"/>
        </w:rPr>
        <w:t>中国组织化学与细胞化学杂志</w:t>
      </w:r>
      <w:r>
        <w:rPr>
          <w:rFonts w:hint="eastAsia" w:ascii="Times New Roman" w:cs="Times New Roman" w:hAnsiTheme="minorEastAsia" w:eastAsiaTheme="minorEastAsia"/>
          <w:kern w:val="2"/>
          <w:sz w:val="21"/>
          <w:szCs w:val="21"/>
        </w:rPr>
        <w:t xml:space="preserve">, </w:t>
      </w:r>
      <w:r>
        <w:rPr>
          <w:rFonts w:ascii="Times New Roman" w:hAnsi="Times New Roman" w:cs="Times New Roman" w:eastAsiaTheme="minorEastAsia"/>
          <w:kern w:val="2"/>
          <w:sz w:val="21"/>
          <w:szCs w:val="21"/>
        </w:rPr>
        <w:t>2014,</w:t>
      </w:r>
      <w:r>
        <w:rPr>
          <w:rFonts w:hint="eastAsia" w:ascii="Times New Roman" w:hAnsi="Times New Roman" w:cs="Times New Roman" w:eastAsiaTheme="minorEastAsia"/>
          <w:kern w:val="2"/>
          <w:sz w:val="21"/>
          <w:szCs w:val="21"/>
        </w:rPr>
        <w:t xml:space="preserve"> </w:t>
      </w:r>
      <w:r>
        <w:rPr>
          <w:rFonts w:ascii="Times New Roman" w:hAnsi="Times New Roman" w:cs="Times New Roman" w:eastAsiaTheme="minorEastAsia"/>
          <w:kern w:val="2"/>
          <w:sz w:val="21"/>
          <w:szCs w:val="21"/>
        </w:rPr>
        <w:t>23(2):</w:t>
      </w:r>
      <w:r>
        <w:rPr>
          <w:rFonts w:hint="eastAsia" w:ascii="Times New Roman" w:hAnsi="Times New Roman" w:cs="Times New Roman" w:eastAsiaTheme="minorEastAsia"/>
          <w:kern w:val="2"/>
          <w:sz w:val="21"/>
          <w:szCs w:val="21"/>
        </w:rPr>
        <w:t xml:space="preserve"> </w:t>
      </w:r>
      <w:r>
        <w:rPr>
          <w:rFonts w:ascii="Times New Roman" w:hAnsi="Times New Roman" w:cs="Times New Roman" w:eastAsiaTheme="minorEastAsia"/>
          <w:kern w:val="2"/>
          <w:sz w:val="21"/>
          <w:szCs w:val="21"/>
        </w:rPr>
        <w:t>105-110</w:t>
      </w:r>
      <w:r>
        <w:rPr>
          <w:rFonts w:hint="eastAsia" w:ascii="Times New Roman" w:hAnsi="Times New Roman" w:cs="Times New Roman" w:eastAsiaTheme="minorEastAsia"/>
          <w:kern w:val="2"/>
          <w:sz w:val="21"/>
          <w:szCs w:val="21"/>
        </w:rPr>
        <w:t>.</w:t>
      </w:r>
    </w:p>
    <w:p w14:paraId="4E90B303">
      <w:pPr>
        <w:autoSpaceDN w:val="0"/>
        <w:ind w:left="420" w:hanging="420" w:hangingChars="200"/>
        <w:rPr>
          <w:rFonts w:ascii="宋体" w:hAnsi="宋体" w:cs="宋体"/>
          <w:szCs w:val="21"/>
        </w:rPr>
      </w:pPr>
      <w:r>
        <w:rPr>
          <w:rFonts w:hint="eastAsia" w:ascii="宋体" w:hAnsi="宋体" w:cs="宋体"/>
          <w:szCs w:val="21"/>
        </w:rPr>
        <w:t>[2]</w:t>
      </w:r>
      <w:r>
        <w:rPr>
          <w:rFonts w:hint="eastAsia" w:ascii="宋体" w:hAnsi="宋体" w:cs="宋体"/>
          <w:color w:val="FF0000"/>
          <w:szCs w:val="21"/>
        </w:rPr>
        <w:t>（图书）</w:t>
      </w:r>
      <w:r>
        <w:rPr>
          <w:rFonts w:hint="eastAsia" w:ascii="宋体" w:hAnsi="宋体" w:cs="宋体"/>
          <w:szCs w:val="21"/>
        </w:rPr>
        <w:t>作者.书名[文献类型标志].出版地：出版社，出版年：起止页码.</w:t>
      </w:r>
    </w:p>
    <w:p w14:paraId="2030561B">
      <w:r>
        <w:rPr>
          <w:rFonts w:hint="eastAsia"/>
        </w:rPr>
        <w:t>例：</w:t>
      </w:r>
      <w:r>
        <w:t xml:space="preserve">初景利, 邵正荣. 图书馆知识服务战略研究[M]. </w:t>
      </w:r>
      <w:r>
        <w:rPr>
          <w:rFonts w:hint="eastAsia"/>
        </w:rPr>
        <w:t>北京：</w:t>
      </w:r>
      <w:r>
        <w:t>北京图书馆出版社, 2004</w:t>
      </w:r>
      <w:r>
        <w:rPr>
          <w:rFonts w:hint="eastAsia"/>
        </w:rPr>
        <w:t>：36-48.</w:t>
      </w:r>
    </w:p>
    <w:p w14:paraId="7963FF61">
      <w:pPr>
        <w:autoSpaceDN w:val="0"/>
        <w:rPr>
          <w:rFonts w:ascii="宋体" w:hAnsi="宋体" w:cs="宋体"/>
          <w:szCs w:val="21"/>
        </w:rPr>
      </w:pPr>
      <w:r>
        <w:rPr>
          <w:rFonts w:hint="eastAsia" w:ascii="宋体" w:hAnsi="宋体" w:cs="宋体"/>
          <w:szCs w:val="21"/>
        </w:rPr>
        <w:t>[3]</w:t>
      </w:r>
      <w:r>
        <w:rPr>
          <w:rFonts w:hint="eastAsia" w:ascii="宋体" w:hAnsi="宋体" w:cs="宋体"/>
          <w:color w:val="FF0000"/>
          <w:szCs w:val="21"/>
        </w:rPr>
        <w:t>（报纸）</w:t>
      </w:r>
      <w:r>
        <w:rPr>
          <w:rFonts w:hint="eastAsia" w:ascii="宋体" w:hAnsi="宋体" w:cs="宋体"/>
          <w:szCs w:val="21"/>
        </w:rPr>
        <w:t>作者.题名[文献类型标志].报纸名，年-月-日（版次）.</w:t>
      </w:r>
    </w:p>
    <w:p w14:paraId="0C492793">
      <w:pPr>
        <w:autoSpaceDN w:val="0"/>
        <w:ind w:firstLine="420" w:firstLineChars="200"/>
      </w:pPr>
      <w:r>
        <w:rPr>
          <w:rFonts w:hint="eastAsia"/>
        </w:rPr>
        <w:t>例：</w:t>
      </w:r>
      <w:r>
        <w:t>都文. 开放获取：学术出版新浪潮[N].中国社会科学报,2013-11-11</w:t>
      </w:r>
      <w:r>
        <w:rPr>
          <w:rFonts w:hint="eastAsia"/>
        </w:rPr>
        <w:t>（</w:t>
      </w:r>
      <w:r>
        <w:t>2</w:t>
      </w:r>
      <w:r>
        <w:rPr>
          <w:rFonts w:hint="eastAsia"/>
        </w:rPr>
        <w:t>）</w:t>
      </w:r>
      <w:r>
        <w:t>.</w:t>
      </w:r>
    </w:p>
    <w:p w14:paraId="6D7FE547">
      <w:pPr>
        <w:autoSpaceDN w:val="0"/>
        <w:rPr>
          <w:rFonts w:ascii="宋体" w:hAnsi="宋体" w:cs="宋体"/>
          <w:szCs w:val="21"/>
        </w:rPr>
      </w:pPr>
      <w:r>
        <w:rPr>
          <w:rFonts w:hint="eastAsia" w:ascii="宋体" w:hAnsi="宋体" w:cs="宋体"/>
          <w:szCs w:val="21"/>
        </w:rPr>
        <w:t>[4]</w:t>
      </w:r>
      <w:r>
        <w:rPr>
          <w:rFonts w:hint="eastAsia" w:ascii="宋体" w:hAnsi="宋体" w:cs="宋体"/>
          <w:color w:val="FF0000"/>
          <w:szCs w:val="21"/>
        </w:rPr>
        <w:t>（学位论文）</w:t>
      </w:r>
      <w:r>
        <w:rPr>
          <w:rFonts w:hint="eastAsia" w:ascii="宋体" w:hAnsi="宋体" w:cs="宋体"/>
          <w:szCs w:val="21"/>
        </w:rPr>
        <w:t>作者.题名[文献类型标志].保存地:保存者，年份.</w:t>
      </w:r>
    </w:p>
    <w:p w14:paraId="5E8BBB71">
      <w:pPr>
        <w:autoSpaceDE w:val="0"/>
        <w:autoSpaceDN w:val="0"/>
        <w:ind w:left="420" w:hanging="420" w:hangingChars="200"/>
        <w:rPr>
          <w:szCs w:val="21"/>
        </w:rPr>
      </w:pPr>
      <w:r>
        <w:rPr>
          <w:rFonts w:hint="eastAsia" w:ascii="宋体" w:hAnsi="宋体" w:cs="宋体"/>
          <w:szCs w:val="21"/>
        </w:rPr>
        <w:t>例：</w:t>
      </w:r>
      <w:r>
        <w:rPr>
          <w:szCs w:val="21"/>
        </w:rPr>
        <w:t>李宵. 干扰及过表达miR-31对脊髓源神经干细胞分化的影响 [D]. 山西医科大学</w:t>
      </w:r>
      <w:r>
        <w:rPr>
          <w:rFonts w:hint="eastAsia"/>
          <w:szCs w:val="21"/>
        </w:rPr>
        <w:t>，</w:t>
      </w:r>
      <w:r>
        <w:rPr>
          <w:szCs w:val="21"/>
        </w:rPr>
        <w:t>2015</w:t>
      </w:r>
    </w:p>
    <w:p w14:paraId="4F5ABF1D">
      <w:pPr>
        <w:autoSpaceDN w:val="0"/>
        <w:rPr>
          <w:rFonts w:ascii="宋体" w:hAnsi="宋体" w:cs="宋体"/>
          <w:szCs w:val="21"/>
        </w:rPr>
      </w:pPr>
      <w:r>
        <w:rPr>
          <w:rFonts w:hint="eastAsia" w:ascii="宋体" w:hAnsi="宋体" w:cs="宋体"/>
          <w:szCs w:val="21"/>
        </w:rPr>
        <w:t>[5]</w:t>
      </w:r>
      <w:r>
        <w:rPr>
          <w:rFonts w:hint="eastAsia" w:ascii="宋体" w:hAnsi="宋体" w:cs="宋体"/>
          <w:color w:val="FF0000"/>
          <w:szCs w:val="21"/>
        </w:rPr>
        <w:t>（论文集）</w:t>
      </w:r>
      <w:r>
        <w:rPr>
          <w:rFonts w:hint="eastAsia" w:ascii="宋体" w:hAnsi="宋体" w:cs="宋体"/>
          <w:szCs w:val="21"/>
        </w:rPr>
        <w:t>作者.题名[文献类型标志]//编者.文集名.出版地：出版者，出版年：起止页码.</w:t>
      </w:r>
    </w:p>
    <w:p w14:paraId="67629B37">
      <w:pPr>
        <w:autoSpaceDN w:val="0"/>
        <w:ind w:firstLine="420" w:firstLineChars="200"/>
        <w:rPr>
          <w:rFonts w:ascii="宋体" w:hAnsi="宋体" w:cs="宋体"/>
          <w:szCs w:val="21"/>
        </w:rPr>
      </w:pPr>
      <w:r>
        <w:rPr>
          <w:rFonts w:hint="eastAsia" w:ascii="宋体" w:hAnsi="宋体" w:cs="宋体"/>
          <w:szCs w:val="21"/>
        </w:rPr>
        <w:t>例：宋晓舒，程东明.传统图书馆和数字图书馆[C]//图书情报工作杂志社.图书馆学情报学研究论文选.北京：科学技术文献出版社，2002:1-2.</w:t>
      </w:r>
    </w:p>
    <w:p w14:paraId="4CE98B75">
      <w:pPr>
        <w:autoSpaceDN w:val="0"/>
        <w:rPr>
          <w:rFonts w:ascii="宋体" w:hAnsi="宋体" w:cs="宋体"/>
          <w:szCs w:val="21"/>
        </w:rPr>
      </w:pPr>
      <w:r>
        <w:rPr>
          <w:rFonts w:hint="eastAsia" w:ascii="宋体" w:hAnsi="宋体" w:cs="宋体"/>
          <w:szCs w:val="21"/>
        </w:rPr>
        <w:t>[6]</w:t>
      </w:r>
      <w:r>
        <w:rPr>
          <w:rFonts w:hint="eastAsia" w:ascii="宋体" w:hAnsi="宋体" w:cs="宋体"/>
          <w:color w:val="FF0000"/>
          <w:szCs w:val="21"/>
        </w:rPr>
        <w:t>（网上文献）</w:t>
      </w:r>
      <w:r>
        <w:rPr>
          <w:rFonts w:hint="eastAsia" w:ascii="宋体" w:hAnsi="宋体" w:cs="宋体"/>
          <w:szCs w:val="21"/>
        </w:rPr>
        <w:t>作者.题名[文献类型标志].[检索日期].网址.</w:t>
      </w:r>
    </w:p>
    <w:p w14:paraId="3697F8B9">
      <w:pPr>
        <w:autoSpaceDN w:val="0"/>
        <w:ind w:firstLine="420" w:firstLineChars="200"/>
        <w:rPr>
          <w:rFonts w:ascii="宋体" w:hAnsi="宋体" w:cs="宋体"/>
          <w:szCs w:val="21"/>
        </w:rPr>
      </w:pPr>
      <w:r>
        <w:rPr>
          <w:rFonts w:hint="eastAsia" w:ascii="宋体" w:hAnsi="宋体" w:cs="宋体"/>
          <w:szCs w:val="21"/>
        </w:rPr>
        <w:t>例：</w:t>
      </w:r>
      <w:r>
        <w:t>Hopkinson A. UNIMARC and metadata: Dublin Core [EB/OL]. [2012-12-08]. http:// www.ills.org/IV/ifla64/138-161e.htm</w:t>
      </w:r>
      <w:r>
        <w:rPr>
          <w:rFonts w:hint="eastAsia"/>
        </w:rPr>
        <w:t>.</w:t>
      </w:r>
    </w:p>
    <w:p w14:paraId="7F2D964A">
      <w:pPr>
        <w:autoSpaceDN w:val="0"/>
        <w:rPr>
          <w:rFonts w:ascii="Arial"/>
          <w:szCs w:val="21"/>
        </w:rPr>
      </w:pPr>
      <w:r>
        <w:rPr>
          <w:rFonts w:hint="eastAsia" w:ascii="Arial"/>
          <w:b/>
          <w:bCs/>
          <w:color w:val="FF0000"/>
          <w:szCs w:val="21"/>
        </w:rPr>
        <w:t>（</w:t>
      </w:r>
      <w:r>
        <w:rPr>
          <w:rFonts w:hint="eastAsia" w:ascii="Arial"/>
          <w:szCs w:val="21"/>
        </w:rPr>
        <w:t>文献作者不多于</w:t>
      </w:r>
      <w:r>
        <w:rPr>
          <w:rFonts w:ascii="Arial"/>
          <w:szCs w:val="21"/>
        </w:rPr>
        <w:t>3</w:t>
      </w:r>
      <w:r>
        <w:rPr>
          <w:rFonts w:hint="eastAsia" w:ascii="Arial"/>
          <w:szCs w:val="21"/>
        </w:rPr>
        <w:t>个的，全部著录；多于</w:t>
      </w:r>
      <w:r>
        <w:rPr>
          <w:rFonts w:ascii="Arial"/>
          <w:szCs w:val="21"/>
        </w:rPr>
        <w:t>3</w:t>
      </w:r>
      <w:r>
        <w:rPr>
          <w:rFonts w:hint="eastAsia" w:ascii="Arial"/>
          <w:szCs w:val="21"/>
        </w:rPr>
        <w:t>个的，著录时保留前</w:t>
      </w:r>
      <w:r>
        <w:rPr>
          <w:rFonts w:ascii="Arial"/>
          <w:szCs w:val="21"/>
        </w:rPr>
        <w:t>3</w:t>
      </w:r>
      <w:r>
        <w:rPr>
          <w:rFonts w:hint="eastAsia" w:ascii="Arial"/>
          <w:szCs w:val="21"/>
        </w:rPr>
        <w:t>个，其余用“等”（或</w:t>
      </w:r>
      <w:r>
        <w:rPr>
          <w:rFonts w:ascii="Arial"/>
          <w:szCs w:val="21"/>
        </w:rPr>
        <w:t>et al</w:t>
      </w:r>
      <w:r>
        <w:rPr>
          <w:rFonts w:hint="eastAsia" w:ascii="Arial"/>
          <w:szCs w:val="21"/>
        </w:rPr>
        <w:t>）代替。外国作者采用姓在前、名取首字母置后的方式著录。</w:t>
      </w:r>
      <w:r>
        <w:rPr>
          <w:rFonts w:hint="eastAsia" w:ascii="Arial"/>
          <w:b/>
          <w:bCs/>
          <w:color w:val="FF0000"/>
          <w:szCs w:val="21"/>
        </w:rPr>
        <w:t>）</w:t>
      </w:r>
    </w:p>
    <w:p w14:paraId="12EB80DC">
      <w:pPr>
        <w:autoSpaceDE w:val="0"/>
        <w:autoSpaceDN w:val="0"/>
        <w:adjustRightInd w:val="0"/>
        <w:snapToGrid w:val="0"/>
        <w:spacing w:line="360" w:lineRule="auto"/>
        <w:ind w:firstLine="480" w:firstLineChars="200"/>
        <w:jc w:val="left"/>
        <w:rPr>
          <w:rFonts w:ascii="宋体" w:hAnsi="宋体"/>
          <w:kern w:val="0"/>
          <w:sz w:val="24"/>
        </w:rPr>
      </w:pPr>
    </w:p>
    <w:p w14:paraId="6FBB21A8">
      <w:pPr>
        <w:autoSpaceDE w:val="0"/>
        <w:autoSpaceDN w:val="0"/>
        <w:adjustRightInd w:val="0"/>
        <w:snapToGrid w:val="0"/>
        <w:spacing w:line="360" w:lineRule="auto"/>
        <w:ind w:firstLine="482" w:firstLineChars="200"/>
        <w:rPr>
          <w:rFonts w:ascii="黑体" w:hAnsi="黑体" w:eastAsia="黑体"/>
          <w:b/>
          <w:color w:val="C55A11" w:themeColor="accent2" w:themeShade="BF"/>
          <w:sz w:val="24"/>
        </w:rPr>
      </w:pPr>
      <w:r>
        <w:rPr>
          <w:rFonts w:hint="eastAsia" w:ascii="黑体" w:hAnsi="黑体" w:eastAsia="黑体"/>
          <w:b/>
          <w:color w:val="C55A11" w:themeColor="accent2" w:themeShade="BF"/>
          <w:kern w:val="0"/>
          <w:sz w:val="24"/>
        </w:rPr>
        <w:t>文中需要注意的是：升用L表示，</w:t>
      </w:r>
      <w:r>
        <w:rPr>
          <w:rFonts w:hint="eastAsia" w:ascii="黑体" w:hAnsi="黑体" w:eastAsia="黑体"/>
          <w:b/>
          <w:color w:val="C55A11" w:themeColor="accent2" w:themeShade="BF"/>
          <w:sz w:val="24"/>
        </w:rPr>
        <w:t>pH中的p用小写，</w:t>
      </w:r>
      <w:r>
        <w:rPr>
          <w:rFonts w:hint="eastAsia" w:ascii="黑体" w:hAnsi="黑体" w:eastAsia="黑体"/>
          <w:b/>
          <w:color w:val="C55A11" w:themeColor="accent2" w:themeShade="BF"/>
          <w:kern w:val="0"/>
          <w:sz w:val="24"/>
        </w:rPr>
        <w:t xml:space="preserve">小时用h表示，分钟用min表示，秒用s表示，天用d表示但第几天和每天例外，周请用汉字表示，蛋白大小用 </w:t>
      </w:r>
      <w:r>
        <w:rPr>
          <w:rFonts w:ascii="黑体" w:hAnsi="黑体" w:eastAsia="黑体"/>
          <w:b/>
          <w:color w:val="C55A11" w:themeColor="accent2" w:themeShade="BF"/>
          <w:kern w:val="0"/>
          <w:sz w:val="24"/>
        </w:rPr>
        <w:t>kDa</w:t>
      </w:r>
      <w:r>
        <w:rPr>
          <w:rFonts w:hint="eastAsia" w:ascii="黑体" w:hAnsi="黑体" w:eastAsia="黑体"/>
          <w:b/>
          <w:color w:val="C55A11" w:themeColor="accent2" w:themeShade="BF"/>
          <w:kern w:val="0"/>
          <w:sz w:val="24"/>
        </w:rPr>
        <w:t>表示，微用</w:t>
      </w:r>
      <w:r>
        <w:rPr>
          <w:rFonts w:hint="eastAsia" w:ascii="黑体" w:hAnsi="黑体" w:eastAsia="黑体"/>
          <w:b/>
          <w:color w:val="C55A11" w:themeColor="accent2" w:themeShade="BF"/>
          <w:kern w:val="0"/>
          <w:sz w:val="24"/>
        </w:rPr>
        <w:sym w:font="Symbol" w:char="F06D"/>
      </w:r>
      <w:r>
        <w:rPr>
          <w:rFonts w:hint="eastAsia" w:ascii="黑体" w:hAnsi="黑体" w:eastAsia="黑体"/>
          <w:b/>
          <w:color w:val="C55A11" w:themeColor="accent2" w:themeShade="BF"/>
          <w:kern w:val="0"/>
          <w:sz w:val="24"/>
        </w:rPr>
        <w:t>表示，</w:t>
      </w:r>
      <w:r>
        <w:rPr>
          <w:rFonts w:ascii="黑体" w:hAnsi="黑体" w:eastAsia="黑体"/>
          <w:b/>
          <w:color w:val="C55A11" w:themeColor="accent2" w:themeShade="BF"/>
          <w:sz w:val="24"/>
        </w:rPr>
        <w:t>1.0～1.7%</w:t>
      </w:r>
      <w:r>
        <w:rPr>
          <w:rFonts w:hint="eastAsia" w:ascii="黑体" w:hAnsi="黑体" w:eastAsia="黑体"/>
          <w:b/>
          <w:color w:val="C55A11" w:themeColor="accent2" w:themeShade="BF"/>
          <w:sz w:val="24"/>
        </w:rPr>
        <w:t xml:space="preserve"> 应为</w:t>
      </w:r>
      <w:r>
        <w:rPr>
          <w:rFonts w:ascii="黑体" w:hAnsi="黑体" w:eastAsia="黑体"/>
          <w:b/>
          <w:color w:val="C55A11" w:themeColor="accent2" w:themeShade="BF"/>
          <w:sz w:val="24"/>
        </w:rPr>
        <w:t>1.0</w:t>
      </w:r>
      <w:r>
        <w:rPr>
          <w:rFonts w:hint="eastAsia" w:ascii="黑体" w:hAnsi="黑体" w:eastAsia="黑体"/>
          <w:b/>
          <w:color w:val="C55A11" w:themeColor="accent2" w:themeShade="BF"/>
          <w:sz w:val="24"/>
        </w:rPr>
        <w:t>％</w:t>
      </w:r>
      <w:r>
        <w:rPr>
          <w:rFonts w:ascii="黑体" w:hAnsi="黑体" w:eastAsia="黑体"/>
          <w:b/>
          <w:color w:val="C55A11" w:themeColor="accent2" w:themeShade="BF"/>
          <w:sz w:val="24"/>
        </w:rPr>
        <w:t>～1.7%</w:t>
      </w:r>
      <w:r>
        <w:rPr>
          <w:rFonts w:hint="eastAsia" w:ascii="黑体" w:hAnsi="黑体" w:eastAsia="黑体"/>
          <w:b/>
          <w:color w:val="C55A11" w:themeColor="accent2" w:themeShade="BF"/>
          <w:sz w:val="24"/>
        </w:rPr>
        <w:t>，</w:t>
      </w:r>
      <w:r>
        <w:rPr>
          <w:rFonts w:hint="eastAsia" w:ascii="黑体" w:hAnsi="黑体" w:eastAsia="黑体"/>
          <w:b/>
          <w:color w:val="C55A11" w:themeColor="accent2" w:themeShade="BF"/>
          <w:kern w:val="0"/>
          <w:sz w:val="24"/>
        </w:rPr>
        <w:t>转速应为r/min。</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E-BZ+ZDcIqc-1">
    <w:altName w:val="Times New Roman"/>
    <w:panose1 w:val="00000000000000000000"/>
    <w:charset w:val="00"/>
    <w:family w:val="roman"/>
    <w:pitch w:val="default"/>
    <w:sig w:usb0="00000000" w:usb1="00000000" w:usb2="00000000" w:usb3="00000000" w:csb0="00000000" w:csb1="00000000"/>
  </w:font>
  <w:font w:name="E-BX+ZDcIqc-5">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C5A39FB">
      <w:pPr>
        <w:pStyle w:val="6"/>
      </w:pPr>
      <w:r>
        <w:rPr>
          <w:rFonts w:hint="eastAsia"/>
        </w:rPr>
        <w:t>[</w:t>
      </w:r>
      <w:r>
        <w:rPr>
          <w:b/>
          <w:bCs/>
        </w:rPr>
        <w:t>基金项目</w:t>
      </w:r>
      <w:r>
        <w:rPr>
          <w:rFonts w:hint="eastAsia"/>
        </w:rPr>
        <w:t>]</w:t>
      </w:r>
      <w:r>
        <w:t>国家</w:t>
      </w:r>
      <w:r>
        <w:rPr>
          <w:rFonts w:hint="eastAsia" w:eastAsiaTheme="minorEastAsia"/>
          <w:sz w:val="21"/>
          <w:szCs w:val="22"/>
        </w:rPr>
        <w:t>ⅩⅩⅩ</w:t>
      </w:r>
      <w:r>
        <w:rPr>
          <w:rFonts w:ascii="宋体" w:hAnsi="宋体"/>
        </w:rPr>
        <w:t>（</w:t>
      </w:r>
      <w:r>
        <w:rPr>
          <w:rFonts w:hint="eastAsia" w:eastAsiaTheme="minorEastAsia"/>
          <w:sz w:val="21"/>
          <w:szCs w:val="22"/>
        </w:rPr>
        <w:t>ⅩⅩⅩ(写基金号)</w:t>
      </w:r>
      <w:r>
        <w:rPr>
          <w:rFonts w:ascii="宋体" w:hAnsi="宋体"/>
        </w:rPr>
        <w:t>）。</w:t>
      </w:r>
    </w:p>
    <w:p w14:paraId="0C6F2894">
      <w:pPr>
        <w:pStyle w:val="6"/>
      </w:pPr>
      <w:r>
        <w:rPr>
          <w:rFonts w:hint="eastAsia"/>
        </w:rPr>
        <w:t>[</w:t>
      </w:r>
      <w:r>
        <w:rPr>
          <w:b/>
          <w:bCs/>
        </w:rPr>
        <w:t>作者简介</w:t>
      </w:r>
      <w:r>
        <w:rPr>
          <w:rFonts w:hint="eastAsia"/>
        </w:rPr>
        <w:t>]</w:t>
      </w:r>
      <w:r>
        <w:rPr>
          <w:rFonts w:hint="eastAsia" w:eastAsiaTheme="minorEastAsia"/>
          <w:sz w:val="21"/>
          <w:szCs w:val="22"/>
        </w:rPr>
        <w:t>ⅩⅩⅩ</w:t>
      </w:r>
      <w:r>
        <w:t>（1990</w:t>
      </w:r>
      <w:r>
        <w:rPr>
          <w:rFonts w:hint="eastAsia"/>
        </w:rPr>
        <w:t>—</w:t>
      </w:r>
      <w:r>
        <w:t>）</w:t>
      </w:r>
      <w:r>
        <w:rPr>
          <w:rFonts w:hint="eastAsia"/>
        </w:rPr>
        <w:t>，</w:t>
      </w:r>
      <w:r>
        <w:t>男，硕士研究生，研究方向：</w:t>
      </w:r>
      <w:r>
        <w:rPr>
          <w:rFonts w:hint="eastAsia" w:eastAsiaTheme="minorEastAsia"/>
          <w:sz w:val="21"/>
          <w:szCs w:val="22"/>
        </w:rPr>
        <w:t>ⅩⅩⅩ</w:t>
      </w:r>
      <w:r>
        <w:t>。E</w:t>
      </w:r>
      <w:r>
        <w:rPr>
          <w:rFonts w:hint="eastAsia"/>
        </w:rPr>
        <w:t>-</w:t>
      </w:r>
      <w:r>
        <w:t>mail：</w:t>
      </w:r>
      <w:r>
        <w:fldChar w:fldCharType="begin"/>
      </w:r>
      <w:r>
        <w:instrText xml:space="preserve"> HYPERLINK "mailto:972323725@qq.com" </w:instrText>
      </w:r>
      <w:r>
        <w:fldChar w:fldCharType="separate"/>
      </w:r>
      <w:r>
        <w:rPr>
          <w:rFonts w:hint="eastAsia" w:eastAsiaTheme="minorEastAsia"/>
          <w:sz w:val="21"/>
          <w:szCs w:val="22"/>
        </w:rPr>
        <w:t>ⅩⅩⅩ</w:t>
      </w:r>
      <w:r>
        <w:rPr>
          <w:rFonts w:eastAsiaTheme="minorEastAsia"/>
          <w:sz w:val="21"/>
          <w:szCs w:val="22"/>
        </w:rPr>
        <w:t>@qq.com</w:t>
      </w:r>
      <w:r>
        <w:rPr>
          <w:rFonts w:eastAsiaTheme="minorEastAsia"/>
          <w:sz w:val="21"/>
          <w:szCs w:val="22"/>
        </w:rPr>
        <w:fldChar w:fldCharType="end"/>
      </w:r>
    </w:p>
    <w:p w14:paraId="1F7479CE">
      <w:pPr>
        <w:pStyle w:val="6"/>
      </w:pPr>
      <w:r>
        <w:rPr>
          <w:rFonts w:hint="eastAsia"/>
        </w:rPr>
        <w:t>[</w:t>
      </w:r>
      <w:r>
        <w:rPr>
          <w:b/>
          <w:bCs/>
        </w:rPr>
        <w:t>通</w:t>
      </w:r>
      <w:r>
        <w:rPr>
          <w:rFonts w:hint="eastAsia"/>
          <w:b/>
          <w:bCs/>
        </w:rPr>
        <w:t>信</w:t>
      </w:r>
      <w:r>
        <w:rPr>
          <w:b/>
          <w:bCs/>
        </w:rPr>
        <w:t>作者</w:t>
      </w:r>
      <w:r>
        <w:rPr>
          <w:rFonts w:hint="eastAsia"/>
        </w:rPr>
        <w:t>]</w:t>
      </w:r>
      <w:r>
        <w:rPr>
          <w:rFonts w:hint="eastAsia" w:eastAsiaTheme="minorEastAsia"/>
          <w:sz w:val="21"/>
          <w:szCs w:val="22"/>
        </w:rPr>
        <w:t>ⅩⅩⅩ</w:t>
      </w:r>
      <w:r>
        <w:t>（1964</w:t>
      </w:r>
      <w:r>
        <w:rPr>
          <w:rFonts w:hint="eastAsia"/>
        </w:rPr>
        <w:t>—</w:t>
      </w:r>
      <w:r>
        <w:t>）</w:t>
      </w:r>
      <w:r>
        <w:rPr>
          <w:rFonts w:hint="eastAsia"/>
        </w:rPr>
        <w:t>，</w:t>
      </w:r>
      <w:r>
        <w:t>女，教授，博士生导师。研究方向：</w:t>
      </w:r>
      <w:r>
        <w:rPr>
          <w:rFonts w:hint="eastAsia" w:eastAsiaTheme="minorEastAsia"/>
          <w:sz w:val="21"/>
          <w:szCs w:val="22"/>
        </w:rPr>
        <w:t>ⅩⅩⅩ</w:t>
      </w:r>
      <w:r>
        <w:t>。E</w:t>
      </w:r>
      <w:r>
        <w:rPr>
          <w:rFonts w:hint="eastAsia"/>
        </w:rPr>
        <w:t>-</w:t>
      </w:r>
      <w:r>
        <w:t>mail：</w:t>
      </w:r>
      <w:r>
        <w:rPr>
          <w:rFonts w:hint="eastAsia" w:eastAsiaTheme="minorEastAsia"/>
          <w:sz w:val="21"/>
          <w:szCs w:val="22"/>
        </w:rPr>
        <w:t>ⅩⅩⅩ</w:t>
      </w:r>
      <w:r>
        <w:t>@163.com</w:t>
      </w:r>
    </w:p>
    <w:p w14:paraId="5271849D">
      <w:pPr>
        <w:pStyle w:val="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69"/>
    <w:rsid w:val="0000686F"/>
    <w:rsid w:val="000B15F8"/>
    <w:rsid w:val="0011427E"/>
    <w:rsid w:val="001144A6"/>
    <w:rsid w:val="001165EA"/>
    <w:rsid w:val="00163EB4"/>
    <w:rsid w:val="002475B4"/>
    <w:rsid w:val="0026668D"/>
    <w:rsid w:val="002C63FE"/>
    <w:rsid w:val="002E236F"/>
    <w:rsid w:val="003379FD"/>
    <w:rsid w:val="003A1DC6"/>
    <w:rsid w:val="003A3ECF"/>
    <w:rsid w:val="003A48EE"/>
    <w:rsid w:val="00412026"/>
    <w:rsid w:val="00426488"/>
    <w:rsid w:val="004441CF"/>
    <w:rsid w:val="00484AA7"/>
    <w:rsid w:val="004B17F7"/>
    <w:rsid w:val="004E5143"/>
    <w:rsid w:val="005264CF"/>
    <w:rsid w:val="0058301F"/>
    <w:rsid w:val="00593073"/>
    <w:rsid w:val="005A7A34"/>
    <w:rsid w:val="005B6E5D"/>
    <w:rsid w:val="005C48A6"/>
    <w:rsid w:val="00671AD4"/>
    <w:rsid w:val="006942CD"/>
    <w:rsid w:val="006C38DE"/>
    <w:rsid w:val="006E777C"/>
    <w:rsid w:val="00717B13"/>
    <w:rsid w:val="007665C7"/>
    <w:rsid w:val="007A2B1F"/>
    <w:rsid w:val="00823729"/>
    <w:rsid w:val="00836779"/>
    <w:rsid w:val="00870B69"/>
    <w:rsid w:val="00870CA0"/>
    <w:rsid w:val="008B1945"/>
    <w:rsid w:val="00942D48"/>
    <w:rsid w:val="00A57014"/>
    <w:rsid w:val="00A5787E"/>
    <w:rsid w:val="00AA522B"/>
    <w:rsid w:val="00AB4BB1"/>
    <w:rsid w:val="00AF3CE1"/>
    <w:rsid w:val="00AF64AB"/>
    <w:rsid w:val="00B4207A"/>
    <w:rsid w:val="00C00980"/>
    <w:rsid w:val="00C02D26"/>
    <w:rsid w:val="00CC3E9C"/>
    <w:rsid w:val="00CD6DF5"/>
    <w:rsid w:val="00D26193"/>
    <w:rsid w:val="00D541B1"/>
    <w:rsid w:val="00DB218F"/>
    <w:rsid w:val="00E60072"/>
    <w:rsid w:val="00E6127F"/>
    <w:rsid w:val="00F71B9C"/>
    <w:rsid w:val="00F943E1"/>
    <w:rsid w:val="00FE2571"/>
    <w:rsid w:val="00FE31F9"/>
    <w:rsid w:val="0EB9334C"/>
    <w:rsid w:val="252E4B0E"/>
    <w:rsid w:val="25DC2F4D"/>
    <w:rsid w:val="7EF32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0"/>
    <w:pPr>
      <w:widowControl/>
      <w:jc w:val="left"/>
    </w:pPr>
    <w:rPr>
      <w:kern w:val="0"/>
      <w:sz w:val="24"/>
      <w:szCs w:val="24"/>
    </w:rPr>
  </w:style>
  <w:style w:type="paragraph" w:styleId="3">
    <w:name w:val="Balloon Text"/>
    <w:basedOn w:val="1"/>
    <w:link w:val="15"/>
    <w:semiHidden/>
    <w:unhideWhenUsed/>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99"/>
    <w:pPr>
      <w:snapToGrid w:val="0"/>
      <w:jc w:val="left"/>
    </w:pPr>
    <w:rPr>
      <w:sz w:val="18"/>
      <w:szCs w:val="18"/>
    </w:rPr>
  </w:style>
  <w:style w:type="paragraph" w:styleId="7">
    <w:name w:val="annotation subject"/>
    <w:basedOn w:val="2"/>
    <w:next w:val="2"/>
    <w:link w:val="21"/>
    <w:semiHidden/>
    <w:unhideWhenUsed/>
    <w:uiPriority w:val="99"/>
    <w:pPr>
      <w:widowControl w:val="0"/>
    </w:pPr>
    <w:rPr>
      <w:b/>
      <w:bCs/>
      <w:kern w:val="2"/>
      <w:sz w:val="21"/>
      <w:szCs w:val="20"/>
    </w:rPr>
  </w:style>
  <w:style w:type="character" w:styleId="10">
    <w:name w:val="Hyperlink"/>
    <w:basedOn w:val="9"/>
    <w:unhideWhenUsed/>
    <w:qFormat/>
    <w:uiPriority w:val="99"/>
    <w:rPr>
      <w:color w:val="0000FF"/>
      <w:u w:val="single"/>
    </w:rPr>
  </w:style>
  <w:style w:type="character" w:styleId="11">
    <w:name w:val="annotation reference"/>
    <w:basedOn w:val="9"/>
    <w:semiHidden/>
    <w:qFormat/>
    <w:uiPriority w:val="0"/>
    <w:rPr>
      <w:sz w:val="21"/>
      <w:szCs w:val="21"/>
    </w:rPr>
  </w:style>
  <w:style w:type="character" w:styleId="12">
    <w:name w:val="footnote reference"/>
    <w:basedOn w:val="9"/>
    <w:semiHidden/>
    <w:qFormat/>
    <w:uiPriority w:val="0"/>
    <w:rPr>
      <w:vertAlign w:val="superscript"/>
    </w:rPr>
  </w:style>
  <w:style w:type="character" w:customStyle="1" w:styleId="13">
    <w:name w:val="脚注文本 字符"/>
    <w:basedOn w:val="9"/>
    <w:link w:val="6"/>
    <w:qFormat/>
    <w:uiPriority w:val="99"/>
    <w:rPr>
      <w:rFonts w:ascii="Times New Roman" w:hAnsi="Times New Roman" w:eastAsia="宋体" w:cs="Times New Roman"/>
      <w:sz w:val="18"/>
      <w:szCs w:val="18"/>
    </w:rPr>
  </w:style>
  <w:style w:type="paragraph" w:customStyle="1" w:styleId="14">
    <w:name w:val="p0"/>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批注文字 字符"/>
    <w:basedOn w:val="9"/>
    <w:link w:val="2"/>
    <w:semiHidden/>
    <w:qFormat/>
    <w:uiPriority w:val="0"/>
    <w:rPr>
      <w:rFonts w:ascii="Times New Roman" w:hAnsi="Times New Roman" w:eastAsia="宋体" w:cs="Times New Roman"/>
      <w:kern w:val="0"/>
      <w:sz w:val="24"/>
      <w:szCs w:val="24"/>
    </w:rPr>
  </w:style>
  <w:style w:type="character" w:customStyle="1" w:styleId="17">
    <w:name w:val="fontstyle01"/>
    <w:basedOn w:val="9"/>
    <w:qFormat/>
    <w:uiPriority w:val="0"/>
    <w:rPr>
      <w:rFonts w:hint="eastAsia" w:ascii="宋体" w:hAnsi="宋体" w:eastAsia="宋体"/>
      <w:color w:val="000000"/>
      <w:sz w:val="22"/>
      <w:szCs w:val="22"/>
    </w:rPr>
  </w:style>
  <w:style w:type="character" w:customStyle="1" w:styleId="18">
    <w:name w:val="fontstyle21"/>
    <w:basedOn w:val="9"/>
    <w:qFormat/>
    <w:uiPriority w:val="0"/>
    <w:rPr>
      <w:rFonts w:hint="default" w:ascii="E-BZ+ZDcIqc-1" w:hAnsi="E-BZ+ZDcIqc-1"/>
      <w:color w:val="000000"/>
      <w:sz w:val="22"/>
      <w:szCs w:val="22"/>
    </w:rPr>
  </w:style>
  <w:style w:type="character" w:customStyle="1" w:styleId="19">
    <w:name w:val="fontstyle31"/>
    <w:basedOn w:val="9"/>
    <w:uiPriority w:val="0"/>
    <w:rPr>
      <w:rFonts w:hint="default" w:ascii="E-BX+ZDcIqc-5" w:hAnsi="E-BX+ZDcIqc-5"/>
      <w:color w:val="000000"/>
      <w:sz w:val="22"/>
      <w:szCs w:val="22"/>
    </w:rPr>
  </w:style>
  <w:style w:type="paragraph" w:customStyle="1" w:styleId="20">
    <w:name w:val="desc"/>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批注主题 字符"/>
    <w:basedOn w:val="16"/>
    <w:link w:val="7"/>
    <w:semiHidden/>
    <w:uiPriority w:val="99"/>
    <w:rPr>
      <w:rFonts w:ascii="Times New Roman" w:hAnsi="Times New Roman" w:eastAsia="宋体" w:cs="Times New Roman"/>
      <w:b/>
      <w:bCs/>
      <w:kern w:val="0"/>
      <w:sz w:val="24"/>
      <w:szCs w:val="20"/>
    </w:rPr>
  </w:style>
  <w:style w:type="character" w:customStyle="1" w:styleId="22">
    <w:name w:val="页眉 字符"/>
    <w:basedOn w:val="9"/>
    <w:link w:val="5"/>
    <w:qFormat/>
    <w:uiPriority w:val="99"/>
    <w:rPr>
      <w:rFonts w:ascii="Times New Roman" w:hAnsi="Times New Roman" w:eastAsia="宋体" w:cs="Times New Roman"/>
      <w:sz w:val="18"/>
      <w:szCs w:val="18"/>
    </w:rPr>
  </w:style>
  <w:style w:type="character" w:customStyle="1" w:styleId="23">
    <w:name w:val="页脚 字符"/>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0B4B6-A999-4FB7-88EF-D62E6BF3E9E5}">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2510</Words>
  <Characters>3551</Characters>
  <Lines>26</Lines>
  <Paragraphs>7</Paragraphs>
  <TotalTime>268</TotalTime>
  <ScaleCrop>false</ScaleCrop>
  <LinksUpToDate>false</LinksUpToDate>
  <CharactersWithSpaces>3690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2018-08-27T01:06:00Z</dcterms:created>
  <dc:creator>c67761337@126.com</dc:creator>
  <cp:lastModifiedBy>WPS_1476544568</cp:lastModifiedBy>
  <dcterms:modified xsi:type="dcterms:W3CDTF">2025-03-07T08:11:29Z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eyJoZGlkIjoiZjc2NjM3ZTdlNjViMmZhYTI1MDE5MzgyMTNjMWRiMzgiLCJ1c2VySWQiOiIyNDU2MzczMDkifQ==</vt:lpwstr>
  </property>
  <property fmtid="{D5CDD505-2E9C-101B-9397-08002B2CF9AE}" pid="3" name="KSOProductBuildVer">
    <vt:lpwstr>2052-12.1.0.20305</vt:lpwstr>
  </property>
  <property fmtid="{D5CDD505-2E9C-101B-9397-08002B2CF9AE}" pid="4" name="ICV">
    <vt:lpwstr>E58C01FD75094665B6FFFFE5D64D5719_12</vt:lpwstr>
  </property>
</Properties>
</file>