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Garamond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before="156" w:beforeLines="50" w:after="468" w:afterLines="150" w:line="700" w:lineRule="exact"/>
        <w:jc w:val="center"/>
        <w:rPr>
          <w:rFonts w:hint="eastAsia" w:ascii="方正小标宋简体" w:hAnsi="Garamond" w:eastAsia="方正小标宋简体"/>
          <w:sz w:val="44"/>
          <w:szCs w:val="44"/>
        </w:rPr>
      </w:pPr>
      <w:r>
        <w:rPr>
          <w:rFonts w:ascii="小标宋" w:hAnsi="小标宋" w:eastAsia="小标宋" w:cs="小标宋"/>
          <w:color w:val="000000"/>
          <w:sz w:val="44"/>
          <w:szCs w:val="44"/>
        </w:rPr>
        <w:t>第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二十六届中国科协年会活动主要安排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Toc442218753"/>
      <w:bookmarkStart w:id="1" w:name="_Toc587349075"/>
      <w:r>
        <w:rPr>
          <w:rFonts w:hint="eastAsia" w:ascii="黑体" w:hAnsi="黑体" w:eastAsia="黑体" w:cs="黑体"/>
          <w:sz w:val="32"/>
          <w:szCs w:val="32"/>
        </w:rPr>
        <w:t>一、活动主题</w:t>
      </w:r>
      <w:bookmarkEnd w:id="0"/>
      <w:bookmarkEnd w:id="1"/>
    </w:p>
    <w:p>
      <w:pPr>
        <w:pStyle w:val="4"/>
        <w:widowControl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培育新质生产力 助力高水平科技自立自强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2" w:name="_Toc1671121584"/>
      <w:bookmarkStart w:id="3" w:name="_Toc654261704"/>
      <w:r>
        <w:rPr>
          <w:rFonts w:hint="eastAsia" w:ascii="黑体" w:hAnsi="黑体" w:eastAsia="黑体" w:cs="黑体"/>
          <w:sz w:val="32"/>
          <w:szCs w:val="32"/>
        </w:rPr>
        <w:t>二、基本情况</w:t>
      </w:r>
      <w:bookmarkEnd w:id="2"/>
      <w:bookmarkEnd w:id="3"/>
    </w:p>
    <w:p>
      <w:pPr>
        <w:overflowPunct w:val="0"/>
        <w:autoSpaceDE w:val="0"/>
        <w:autoSpaceDN w:val="0"/>
        <w:adjustRightInd w:val="0"/>
        <w:spacing w:line="560" w:lineRule="exact"/>
        <w:ind w:firstLine="640" w:firstLineChars="200"/>
        <w:textAlignment w:val="baseline"/>
        <w:outlineLvl w:val="1"/>
        <w:rPr>
          <w:rFonts w:eastAsia="楷体_GB2312"/>
          <w:kern w:val="0"/>
          <w:sz w:val="32"/>
          <w:szCs w:val="32"/>
        </w:rPr>
      </w:pPr>
      <w:bookmarkStart w:id="4" w:name="_Toc1472947228"/>
      <w:bookmarkStart w:id="5" w:name="_Toc245571768"/>
      <w:r>
        <w:rPr>
          <w:rFonts w:hint="eastAsia" w:eastAsia="楷体_GB2312"/>
          <w:kern w:val="0"/>
          <w:sz w:val="32"/>
          <w:szCs w:val="32"/>
        </w:rPr>
        <w:t>（一）时间地点</w:t>
      </w:r>
      <w:bookmarkEnd w:id="4"/>
      <w:bookmarkEnd w:id="5"/>
    </w:p>
    <w:p>
      <w:pPr>
        <w:tabs>
          <w:tab w:val="left" w:pos="312"/>
        </w:tabs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outlineLvl w:val="1"/>
        <w:rPr>
          <w:rFonts w:ascii="仿宋_GB2312" w:eastAsia="仿宋_GB2312"/>
          <w:sz w:val="32"/>
          <w:szCs w:val="32"/>
        </w:rPr>
      </w:pPr>
      <w:bookmarkStart w:id="6" w:name="_Toc1228785268"/>
      <w:bookmarkStart w:id="7" w:name="_Toc803035154"/>
      <w:r>
        <w:rPr>
          <w:rFonts w:hint="eastAsia" w:ascii="仿宋_GB2312" w:eastAsia="仿宋_GB2312"/>
          <w:sz w:val="32"/>
          <w:szCs w:val="32"/>
        </w:rPr>
        <w:t>7月1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—1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日（星期日—星期二）,广西南宁；</w:t>
      </w:r>
      <w:bookmarkEnd w:id="6"/>
      <w:bookmarkEnd w:id="7"/>
    </w:p>
    <w:p>
      <w:pPr>
        <w:tabs>
          <w:tab w:val="left" w:pos="312"/>
        </w:tabs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outlineLvl w:val="1"/>
        <w:rPr>
          <w:rFonts w:ascii="仿宋_GB2312" w:eastAsia="仿宋_GB2312"/>
          <w:sz w:val="32"/>
          <w:szCs w:val="32"/>
        </w:rPr>
      </w:pPr>
      <w:bookmarkStart w:id="8" w:name="_Toc902927186"/>
      <w:bookmarkStart w:id="9" w:name="_Toc1280749204"/>
      <w:r>
        <w:rPr>
          <w:rFonts w:hint="eastAsia" w:ascii="仿宋_GB2312" w:eastAsia="仿宋_GB2312"/>
          <w:sz w:val="32"/>
          <w:szCs w:val="32"/>
        </w:rPr>
        <w:t>7月22—26日（星期一—星期五),北京。</w:t>
      </w:r>
      <w:bookmarkEnd w:id="8"/>
      <w:bookmarkEnd w:id="9"/>
    </w:p>
    <w:p>
      <w:pPr>
        <w:overflowPunct w:val="0"/>
        <w:autoSpaceDE w:val="0"/>
        <w:autoSpaceDN w:val="0"/>
        <w:adjustRightInd w:val="0"/>
        <w:spacing w:line="560" w:lineRule="exact"/>
        <w:ind w:firstLine="640" w:firstLineChars="200"/>
        <w:textAlignment w:val="baseline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采用线上线下相结合的方式举办，主论坛在南宁国际会展中心举行。</w:t>
      </w:r>
    </w:p>
    <w:p>
      <w:pPr>
        <w:overflowPunct w:val="0"/>
        <w:autoSpaceDE w:val="0"/>
        <w:autoSpaceDN w:val="0"/>
        <w:adjustRightInd w:val="0"/>
        <w:spacing w:line="560" w:lineRule="exact"/>
        <w:ind w:firstLine="640" w:firstLineChars="200"/>
        <w:textAlignment w:val="baseline"/>
        <w:outlineLvl w:val="1"/>
        <w:rPr>
          <w:rFonts w:eastAsia="楷体_GB2312"/>
          <w:kern w:val="0"/>
          <w:sz w:val="32"/>
          <w:szCs w:val="32"/>
        </w:rPr>
      </w:pPr>
      <w:bookmarkStart w:id="10" w:name="_Toc2039590640"/>
      <w:bookmarkStart w:id="11" w:name="_Toc1944472652"/>
      <w:r>
        <w:rPr>
          <w:rFonts w:hint="eastAsia" w:eastAsia="楷体_GB2312"/>
          <w:kern w:val="0"/>
          <w:sz w:val="32"/>
          <w:szCs w:val="32"/>
        </w:rPr>
        <w:t>（二）主办单位</w:t>
      </w:r>
      <w:bookmarkEnd w:id="10"/>
      <w:bookmarkEnd w:id="11"/>
    </w:p>
    <w:p>
      <w:pPr>
        <w:pStyle w:val="4"/>
        <w:widowControl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中国科学技术协会、广西壮族自治区人民政府</w:t>
      </w:r>
    </w:p>
    <w:p>
      <w:pPr>
        <w:overflowPunct w:val="0"/>
        <w:autoSpaceDE w:val="0"/>
        <w:autoSpaceDN w:val="0"/>
        <w:adjustRightInd w:val="0"/>
        <w:spacing w:line="560" w:lineRule="exact"/>
        <w:ind w:firstLine="640" w:firstLineChars="200"/>
        <w:textAlignment w:val="baseline"/>
        <w:outlineLvl w:val="1"/>
        <w:rPr>
          <w:rFonts w:hint="eastAsia" w:eastAsia="楷体_GB2312"/>
          <w:kern w:val="0"/>
          <w:sz w:val="32"/>
          <w:szCs w:val="32"/>
          <w:highlight w:val="yellow"/>
        </w:rPr>
      </w:pPr>
      <w:bookmarkStart w:id="12" w:name="_Toc1170002936"/>
      <w:bookmarkStart w:id="13" w:name="_Toc446427092"/>
      <w:r>
        <w:rPr>
          <w:rFonts w:hint="eastAsia" w:eastAsia="楷体_GB2312"/>
          <w:kern w:val="0"/>
          <w:sz w:val="32"/>
          <w:szCs w:val="32"/>
        </w:rPr>
        <w:t>（三）参加人员</w:t>
      </w:r>
      <w:bookmarkEnd w:id="12"/>
      <w:bookmarkEnd w:id="13"/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64" w:firstLineChars="200"/>
        <w:textAlignment w:val="baseline"/>
        <w:outlineLvl w:val="0"/>
        <w:rPr>
          <w:rFonts w:hint="eastAsia" w:ascii="仿宋_GB2312" w:hAnsi="仿宋_GB2312" w:eastAsia="仿宋_GB2312"/>
          <w:bCs/>
          <w:spacing w:val="6"/>
          <w:kern w:val="0"/>
          <w:sz w:val="32"/>
          <w:szCs w:val="32"/>
        </w:rPr>
      </w:pPr>
      <w:bookmarkStart w:id="14" w:name="_Toc862982590"/>
      <w:bookmarkStart w:id="15" w:name="_Toc1507904989"/>
      <w:r>
        <w:rPr>
          <w:rFonts w:hint="eastAsia" w:ascii="仿宋_GB2312" w:hAnsi="仿宋_GB2312" w:eastAsia="仿宋_GB2312"/>
          <w:bCs/>
          <w:spacing w:val="6"/>
          <w:kern w:val="0"/>
          <w:sz w:val="32"/>
          <w:szCs w:val="32"/>
        </w:rPr>
        <w:t>院士专家等科技工作者，相关全国学会、国家实验室等负责同志，港澳台科技工作者，国际科技组织、国外科技社团负责人等。</w:t>
      </w:r>
      <w:bookmarkEnd w:id="14"/>
      <w:bookmarkEnd w:id="15"/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outlineLvl w:val="0"/>
        <w:rPr>
          <w:rFonts w:hint="eastAsia" w:ascii="黑体" w:hAnsi="黑体" w:eastAsia="黑体" w:cs="黑体"/>
          <w:kern w:val="0"/>
          <w:sz w:val="32"/>
          <w:szCs w:val="32"/>
        </w:rPr>
      </w:pPr>
      <w:bookmarkStart w:id="16" w:name="_Toc1927858571"/>
      <w:bookmarkStart w:id="17" w:name="_Toc1477871688"/>
      <w:r>
        <w:rPr>
          <w:rFonts w:hint="eastAsia" w:ascii="黑体" w:hAnsi="黑体" w:eastAsia="黑体" w:cs="黑体"/>
          <w:kern w:val="0"/>
          <w:sz w:val="32"/>
          <w:szCs w:val="32"/>
        </w:rPr>
        <w:t>三、</w:t>
      </w:r>
      <w:r>
        <w:rPr>
          <w:rFonts w:ascii="黑体" w:hAnsi="黑体" w:eastAsia="黑体" w:cs="黑体"/>
          <w:kern w:val="0"/>
          <w:sz w:val="32"/>
          <w:szCs w:val="32"/>
        </w:rPr>
        <w:t>活动</w:t>
      </w:r>
      <w:r>
        <w:rPr>
          <w:rFonts w:hint="eastAsia" w:ascii="黑体" w:hAnsi="黑体" w:eastAsia="黑体" w:cs="黑体"/>
          <w:kern w:val="0"/>
          <w:sz w:val="32"/>
          <w:szCs w:val="32"/>
        </w:rPr>
        <w:t>设置</w:t>
      </w:r>
      <w:bookmarkEnd w:id="16"/>
      <w:bookmarkEnd w:id="17"/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bCs/>
          <w:kern w:val="0"/>
          <w:sz w:val="32"/>
          <w:szCs w:val="32"/>
        </w:rPr>
        <w:t>设置主论坛、专题论坛、平行论坛、北京学术周、“科创中国”广西行、线上科普等6个版块</w:t>
      </w:r>
      <w:r>
        <w:rPr>
          <w:rFonts w:ascii="仿宋_GB2312" w:hAnsi="仿宋_GB2312" w:eastAsia="仿宋_GB2312"/>
          <w:bCs/>
          <w:kern w:val="0"/>
          <w:sz w:val="32"/>
          <w:szCs w:val="32"/>
        </w:rPr>
        <w:t>共</w:t>
      </w:r>
      <w:r>
        <w:rPr>
          <w:rFonts w:hint="eastAsia" w:ascii="仿宋_GB2312" w:hAnsi="仿宋_GB2312" w:eastAsia="仿宋_GB2312"/>
          <w:bCs/>
          <w:kern w:val="0"/>
          <w:sz w:val="32"/>
          <w:szCs w:val="32"/>
        </w:rPr>
        <w:t>21项活动。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outlineLvl w:val="1"/>
        <w:rPr>
          <w:rFonts w:ascii="楷体_GB2312" w:hAnsi="楷体_GB2312" w:eastAsia="楷体_GB2312" w:cs="楷体_GB2312"/>
          <w:bCs/>
          <w:kern w:val="0"/>
          <w:sz w:val="32"/>
          <w:szCs w:val="32"/>
        </w:rPr>
      </w:pPr>
      <w:bookmarkStart w:id="18" w:name="_Toc1603216630"/>
      <w:bookmarkStart w:id="19" w:name="_Toc1826731230"/>
      <w:r>
        <w:rPr>
          <w:rFonts w:hint="eastAsia" w:ascii="楷体_GB2312" w:hAnsi="方正楷体_GB2312" w:eastAsia="楷体_GB2312" w:cs="方正楷体_GB2312"/>
          <w:kern w:val="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主论坛</w:t>
      </w:r>
      <w:bookmarkEnd w:id="18"/>
      <w:bookmarkEnd w:id="19"/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bCs/>
          <w:kern w:val="0"/>
          <w:sz w:val="32"/>
          <w:szCs w:val="32"/>
        </w:rPr>
        <w:t>1.嘉宾致辞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bCs/>
          <w:kern w:val="0"/>
          <w:sz w:val="32"/>
          <w:szCs w:val="32"/>
        </w:rPr>
        <w:t>2.主旨报告：邀请</w:t>
      </w:r>
      <w:r>
        <w:rPr>
          <w:rFonts w:ascii="仿宋_GB2312" w:hAnsi="仿宋_GB2312" w:eastAsia="仿宋_GB2312"/>
          <w:bCs/>
          <w:kern w:val="0"/>
          <w:sz w:val="32"/>
          <w:szCs w:val="32"/>
        </w:rPr>
        <w:t>来自</w:t>
      </w:r>
      <w:r>
        <w:rPr>
          <w:rFonts w:hint="eastAsia" w:ascii="仿宋_GB2312" w:hAnsi="仿宋_GB2312" w:eastAsia="仿宋_GB2312"/>
          <w:bCs/>
          <w:kern w:val="0"/>
          <w:sz w:val="32"/>
          <w:szCs w:val="32"/>
        </w:rPr>
        <w:t>国家实验室、高水平研究型大学、科技领军企业</w:t>
      </w:r>
      <w:r>
        <w:rPr>
          <w:rFonts w:ascii="仿宋_GB2312" w:hAnsi="仿宋_GB2312" w:eastAsia="仿宋_GB2312"/>
          <w:bCs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/>
          <w:bCs/>
          <w:kern w:val="0"/>
          <w:sz w:val="32"/>
          <w:szCs w:val="32"/>
        </w:rPr>
        <w:t>顶尖科学家与青年科技新秀,围绕关键共性技术突破、战略性新兴产业与未来产业培育、西部陆海新通道有效衔接“一带一路”等主题进行演讲。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bCs/>
          <w:kern w:val="0"/>
          <w:sz w:val="32"/>
          <w:szCs w:val="32"/>
        </w:rPr>
        <w:t>3.重大发布：发布2024重大科学问题、工程技术难题和产业技术问题；发布“科创中国”榜单。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outlineLvl w:val="1"/>
        <w:rPr>
          <w:rFonts w:ascii="楷体_GB2312" w:hAnsi="楷体_GB2312" w:eastAsia="楷体_GB2312" w:cs="楷体_GB2312"/>
          <w:bCs/>
          <w:kern w:val="0"/>
          <w:sz w:val="32"/>
          <w:szCs w:val="32"/>
        </w:rPr>
      </w:pPr>
      <w:bookmarkStart w:id="20" w:name="_Toc170016796"/>
      <w:bookmarkStart w:id="21" w:name="_Toc639149702"/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（二）专题论坛</w:t>
      </w:r>
      <w:bookmarkEnd w:id="20"/>
      <w:bookmarkEnd w:id="21"/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在广西举办6场。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1.“核能创新 低碳未来”论坛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2.碳纤维及其复合材料技术发展论坛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3.通用大模型未来演进路线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数据、算力、算法论坛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4.多组学大数据与医学发展论坛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5.构建深海空间站优先发展论坛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6.网络空间安全新技术论坛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outlineLvl w:val="1"/>
        <w:rPr>
          <w:rFonts w:ascii="仿宋_GB2312" w:hAnsi="仿宋_GB2312" w:eastAsia="仿宋_GB2312" w:cs="仿宋_GB2312"/>
          <w:sz w:val="32"/>
          <w:szCs w:val="32"/>
        </w:rPr>
      </w:pPr>
      <w:bookmarkStart w:id="22" w:name="_Toc934216607"/>
      <w:bookmarkStart w:id="23" w:name="_Toc1093551392"/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（三）平行论坛</w:t>
      </w:r>
      <w:bookmarkEnd w:id="22"/>
      <w:bookmarkEnd w:id="23"/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在广西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举办5场。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中国科协主席与大学生见面会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2.广西壮族自治区党政领导与院士专家座谈会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3.港澳台科技界代表交流活动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4.2024中国海外人才创新创业大赛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5.第七届世界科技社团发展与治理论坛</w:t>
      </w:r>
    </w:p>
    <w:p>
      <w:pPr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textAlignment w:val="baseline"/>
        <w:outlineLvl w:val="1"/>
        <w:rPr>
          <w:rFonts w:ascii="楷体_GB2312" w:hAnsi="楷体_GB2312" w:eastAsia="楷体_GB2312" w:cs="楷体_GB2312"/>
          <w:bCs/>
          <w:kern w:val="0"/>
          <w:sz w:val="32"/>
          <w:szCs w:val="32"/>
        </w:rPr>
      </w:pPr>
      <w:bookmarkStart w:id="24" w:name="_Toc1427839338"/>
      <w:bookmarkStart w:id="25" w:name="_Toc1096312164"/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（四）北京学术周</w:t>
      </w:r>
      <w:bookmarkEnd w:id="24"/>
      <w:bookmarkEnd w:id="25"/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在北京等地举办8场。酌情补充青年科学家沙龙等活动。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1.深地探测与资源安全闭门会议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2.智造技术与机器人闭门会议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3.全固态电池发展闭门会议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4.大数据关键技术与数字经济发展闭门会议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5.作物新品种创制闭门会议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6.第十九届中国科技期刊发展论坛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7.第二届中国科技青年论坛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8.第十二届中国科技政策论坛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outlineLvl w:val="1"/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</w:pPr>
      <w:bookmarkStart w:id="26" w:name="_Toc1662270860"/>
      <w:bookmarkStart w:id="27" w:name="_Toc239504934"/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（五）“科创中国”广西行</w:t>
      </w:r>
      <w:bookmarkEnd w:id="26"/>
      <w:bookmarkEnd w:id="27"/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olor w:val="000000"/>
          <w:sz w:val="32"/>
          <w:szCs w:val="32"/>
        </w:rPr>
        <w:t>围绕防城港市国际医学开放试验区建设等国家战略落地广西，</w:t>
      </w:r>
      <w:r>
        <w:rPr>
          <w:rStyle w:val="7"/>
          <w:rFonts w:hint="eastAsia" w:ascii="仿宋_GB2312" w:hAnsi="宋体" w:eastAsia="仿宋_GB2312" w:cs="宋体"/>
          <w:i w:val="0"/>
          <w:color w:val="000000"/>
          <w:sz w:val="32"/>
          <w:szCs w:val="32"/>
        </w:rPr>
        <w:t>以及南宁、柳州、梧州等城市发展实际需求，联动全国学会组织院士专家开展专题调研和产学研对接服务。</w:t>
      </w:r>
      <w:r>
        <w:rPr>
          <w:rStyle w:val="7"/>
          <w:rFonts w:hint="eastAsia" w:ascii="仿宋_GB2312" w:hAnsi="宋体" w:eastAsia="仿宋_GB2312" w:cs="宋体"/>
          <w:i w:val="0"/>
          <w:iCs/>
          <w:color w:val="000000"/>
          <w:sz w:val="32"/>
          <w:szCs w:val="32"/>
        </w:rPr>
        <w:t>召开“科创中国”广西行科技经济融合论坛，组织专家报告、技术交流、项目签约等活动，推动人才、技术、</w:t>
      </w:r>
      <w:r>
        <w:rPr>
          <w:rStyle w:val="7"/>
          <w:rFonts w:hint="eastAsia" w:ascii="仿宋_GB2312" w:hAnsi="宋体" w:eastAsia="仿宋_GB2312" w:cs="宋体"/>
          <w:i w:val="0"/>
          <w:color w:val="000000"/>
          <w:sz w:val="32"/>
          <w:szCs w:val="32"/>
        </w:rPr>
        <w:t>项目等各类创新资源有效下沉，形成长效合作机制，助力广西高质量发展。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textAlignment w:val="baseline"/>
        <w:outlineLvl w:val="1"/>
        <w:rPr>
          <w:rFonts w:ascii="楷体_GB2312" w:hAnsi="楷体_GB2312" w:eastAsia="楷体_GB2312" w:cs="楷体_GB2312"/>
          <w:bCs/>
          <w:kern w:val="0"/>
          <w:sz w:val="32"/>
          <w:szCs w:val="32"/>
        </w:rPr>
      </w:pPr>
      <w:bookmarkStart w:id="28" w:name="_Toc1621796933"/>
      <w:bookmarkStart w:id="29" w:name="_Toc853580973"/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（六）线上科普</w:t>
      </w:r>
      <w:bookmarkEnd w:id="28"/>
      <w:bookmarkEnd w:id="29"/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围绕年会主题</w:t>
      </w:r>
      <w:r>
        <w:rPr>
          <w:rFonts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各专题论坛、平行论坛前瞻性学术观点，2024重大科学问题、工程技术难题和产业技术问题等，依托“科普中国”等平台组织开展科普活动，以高端学术融合前沿科普，强化年会资源线上传播覆盖。</w:t>
      </w:r>
    </w:p>
    <w:p>
      <w:bookmarkStart w:id="30" w:name="_GoBack"/>
      <w:bookmarkEnd w:id="3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2312">
    <w:altName w:val="宋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Yjk0ZDQ3YWI0MzVkNzA4ODg2NzZjMzU5MWM5NjYifQ=="/>
  </w:docVars>
  <w:rsids>
    <w:rsidRoot w:val="056938EF"/>
    <w:rsid w:val="056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 w:cs="Times New Roman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overflowPunct w:val="0"/>
      <w:autoSpaceDE w:val="0"/>
      <w:autoSpaceDN w:val="0"/>
      <w:adjustRightInd w:val="0"/>
      <w:spacing w:before="120" w:beforeLines="0" w:line="540" w:lineRule="exact"/>
      <w:ind w:firstLine="600" w:firstLineChars="200"/>
    </w:pPr>
    <w:rPr>
      <w:rFonts w:ascii="仿宋_GB2312" w:eastAsia="仿宋_GB2312"/>
      <w:sz w:val="30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Calibri" w:hAnsi="Calibri" w:eastAsia="宋体" w:cs="Times New Roman"/>
    </w:rPr>
  </w:style>
  <w:style w:type="character" w:styleId="7">
    <w:name w:val="Emphasis"/>
    <w:qFormat/>
    <w:uiPriority w:val="0"/>
    <w:rPr>
      <w:rFonts w:ascii="Calibri" w:hAnsi="Calibri" w:eastAsia="宋体" w:cs="Times New Roman"/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2024-04-26T00:55:00Z</dcterms:created>
  <dc:creator>景惠</dc:creator>
  <cp:lastModifiedBy>景惠</cp:lastModifiedBy>
  <dcterms:modified xsi:type="dcterms:W3CDTF">2024-04-26T00:55:55Z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F0D58C47B2F241E680F95D83B2F10F08_11</vt:lpwstr>
  </property>
</Properties>
</file>