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中国实验动物学会团体标准清单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第八批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pStyle w:val="2"/>
        <w:ind w:firstLine="480" w:firstLineChars="200"/>
        <w:jc w:val="center"/>
        <w:rPr>
          <w:rFonts w:ascii="仿宋" w:hAnsi="仿宋" w:eastAsia="仿宋" w:cs="仿宋"/>
          <w:sz w:val="24"/>
        </w:rPr>
      </w:pPr>
    </w:p>
    <w:tbl>
      <w:tblPr>
        <w:tblStyle w:val="3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34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标准编号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T/CALAS 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团体标准编写规范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126-2024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斑马鱼养殖实验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建设通用技术规范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127-2024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鸭甲型肝炎病毒3型检测方法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128-2024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绿脓杆菌RPA检测方法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129-2024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实验用猫遗传检测方法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130-2024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小鼠和大鼠成瘾行为实验规范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131-2024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细菌核酸检测试剂参考品研制规程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132-2024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中医药动物模型鉴定和评价技术规范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133-2024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肺动脉高压动物模型制备和评价技术规范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134-2024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实验动物 无菌小鼠肠道微生物移植模型制备和评价规范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135-2024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干细胞研究伦理学规范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136-2024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干细胞临床前评价实验动物使用规范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137-2024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管理和使用指南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138-2024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科研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用动物管理和使用指南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139-2024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高校用动物管理和使用指南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T/CALAS 140-2024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实验动物 外包研发机构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用动物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管理和使用指南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jA5Mjc1NTEyZGY5OTFhMjI2ZWI2MTFlY2RlMTAifQ=="/>
  </w:docVars>
  <w:rsids>
    <w:rsidRoot w:val="00000000"/>
    <w:rsid w:val="60F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2024-04-03T02:13:31Z</dcterms:created>
  <dc:creator>陈烨</dc:creator>
  <cp:lastModifiedBy>耳东火华 </cp:lastModifiedBy>
  <dcterms:modified xsi:type="dcterms:W3CDTF">2024-04-03T02:14:12Z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FC887EBB5DF94670BF636E77FFCDF1D7_12</vt:lpwstr>
  </property>
</Properties>
</file>