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rPr>
          <w:rStyle w:val="8"/>
          <w:rFonts w:asciiTheme="minorEastAsia" w:hAnsiTheme="minorEastAsia" w:cstheme="minorEastAsia"/>
          <w:kern w:val="0"/>
          <w:sz w:val="28"/>
          <w:szCs w:val="28"/>
        </w:rPr>
      </w:pPr>
      <w:r>
        <w:rPr>
          <w:rStyle w:val="8"/>
          <w:rFonts w:hint="eastAsia" w:asciiTheme="minorEastAsia" w:hAnsiTheme="minorEastAsia" w:cstheme="minorEastAsia"/>
          <w:kern w:val="0"/>
          <w:sz w:val="28"/>
          <w:szCs w:val="28"/>
        </w:rPr>
        <w:t>附件2、会议信息注册表</w:t>
      </w:r>
    </w:p>
    <w:p>
      <w:pPr>
        <w:pStyle w:val="2"/>
        <w:jc w:val="center"/>
        <w:rPr>
          <w:rFonts w:hint="eastAsia" w:cs="Microsoft YaHei UI"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cs="Microsoft YaHei UI"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  <w:t>第十三届中</w:t>
      </w:r>
      <w:bookmarkStart w:id="0" w:name="_GoBack"/>
      <w:bookmarkEnd w:id="0"/>
      <w:r>
        <w:rPr>
          <w:rFonts w:hint="eastAsia" w:cs="Microsoft YaHei UI"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  <w:t>国中医药实验动物科技交流会</w:t>
      </w:r>
    </w:p>
    <w:p>
      <w:pPr>
        <w:pStyle w:val="2"/>
        <w:jc w:val="center"/>
        <w:rPr>
          <w:rFonts w:cs="Microsoft YaHei UI"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cs="Microsoft YaHei UI"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  <w:t>暨中国实验动物学会中医药实验动物专业委员换届会议</w:t>
      </w:r>
      <w:commentRangeStart w:id="0"/>
      <w:r>
        <w:rPr>
          <w:rFonts w:hint="eastAsia" w:cs="Microsoft YaHei UI"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  <w:t>回执</w:t>
      </w:r>
      <w:commentRangeEnd w:id="0"/>
      <w:r>
        <w:rPr>
          <w:rStyle w:val="9"/>
        </w:rPr>
        <w:commentReference w:id="0"/>
      </w:r>
    </w:p>
    <w:tbl>
      <w:tblPr>
        <w:tblStyle w:val="6"/>
        <w:tblW w:w="86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266"/>
        <w:gridCol w:w="353"/>
        <w:gridCol w:w="65"/>
        <w:gridCol w:w="664"/>
        <w:gridCol w:w="311"/>
        <w:gridCol w:w="1028"/>
        <w:gridCol w:w="123"/>
        <w:gridCol w:w="479"/>
        <w:gridCol w:w="596"/>
        <w:gridCol w:w="1021"/>
        <w:gridCol w:w="192"/>
        <w:gridCol w:w="704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姓名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40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性别</w:t>
            </w: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民族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学历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单位</w:t>
            </w:r>
          </w:p>
        </w:tc>
        <w:tc>
          <w:tcPr>
            <w:tcW w:w="3810" w:type="dxa"/>
            <w:gridSpan w:val="7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职务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职称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手机</w:t>
            </w:r>
          </w:p>
        </w:tc>
        <w:tc>
          <w:tcPr>
            <w:tcW w:w="3810" w:type="dxa"/>
            <w:gridSpan w:val="7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E-mail</w:t>
            </w:r>
          </w:p>
        </w:tc>
        <w:tc>
          <w:tcPr>
            <w:tcW w:w="2923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529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通讯（邮寄）地址</w:t>
            </w:r>
          </w:p>
        </w:tc>
        <w:tc>
          <w:tcPr>
            <w:tcW w:w="6124" w:type="dxa"/>
            <w:gridSpan w:val="10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4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开票信息</w:t>
            </w:r>
          </w:p>
        </w:tc>
        <w:tc>
          <w:tcPr>
            <w:tcW w:w="2348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请根据各单位财务要求，准确填写开票信息，发票一旦开出不能更改。</w:t>
            </w:r>
          </w:p>
        </w:tc>
        <w:tc>
          <w:tcPr>
            <w:tcW w:w="1941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单位抬头全称</w:t>
            </w:r>
          </w:p>
        </w:tc>
        <w:tc>
          <w:tcPr>
            <w:tcW w:w="3519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4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348" w:type="dxa"/>
            <w:gridSpan w:val="4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41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纳税人识别号</w:t>
            </w:r>
          </w:p>
        </w:tc>
        <w:tc>
          <w:tcPr>
            <w:tcW w:w="3519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2111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到达航班/车次</w:t>
            </w:r>
          </w:p>
        </w:tc>
        <w:tc>
          <w:tcPr>
            <w:tcW w:w="242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41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离开航班/车次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84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酒店预定</w:t>
            </w:r>
          </w:p>
        </w:tc>
        <w:tc>
          <w:tcPr>
            <w:tcW w:w="6098" w:type="dxa"/>
            <w:gridSpan w:val="11"/>
            <w:shd w:val="clear" w:color="auto" w:fill="auto"/>
          </w:tcPr>
          <w:p>
            <w:pPr>
              <w:widowControl/>
              <w:snapToGrid w:val="0"/>
              <w:spacing w:before="156" w:beforeLines="50" w:line="52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□ 预定会议指定</w:t>
            </w: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</w:rPr>
              <w:t>深圳海德酒店</w:t>
            </w:r>
          </w:p>
          <w:p>
            <w:pPr>
              <w:widowControl/>
              <w:snapToGrid w:val="0"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（商务双床房、大床房600元/间/天，以实际到店为准）</w:t>
            </w:r>
          </w:p>
          <w:p>
            <w:pPr>
              <w:widowControl/>
              <w:snapToGrid w:val="0"/>
              <w:spacing w:before="156" w:beforeLines="50" w:after="156" w:afterLines="50" w:line="52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标间（合住）___间，单间___间，其他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softHyphen/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___间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自行预定酒店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84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7808" w:type="dxa"/>
            <w:gridSpan w:val="13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1月19日 □     1月20日 □     1月21日 □    1月22日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重要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提示</w:t>
            </w:r>
          </w:p>
        </w:tc>
        <w:tc>
          <w:tcPr>
            <w:tcW w:w="6098" w:type="dxa"/>
            <w:gridSpan w:val="11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1.请将此表务必于</w:t>
            </w: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</w:rPr>
              <w:t>2024年1月10日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前反馈；</w:t>
            </w:r>
          </w:p>
          <w:p>
            <w:pPr>
              <w:widowControl/>
              <w:snapToGrid w:val="0"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2.请大家务必提前预订酒店，否则将不能保证住宿安排；</w:t>
            </w:r>
          </w:p>
          <w:p>
            <w:pPr>
              <w:widowControl/>
              <w:snapToGrid w:val="0"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3.特殊需求（如清真饮食等），请提前告知。</w:t>
            </w:r>
          </w:p>
        </w:tc>
        <w:tc>
          <w:tcPr>
            <w:tcW w:w="1710" w:type="dxa"/>
            <w:gridSpan w:val="2"/>
            <w:shd w:val="clear" w:color="auto" w:fill="auto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111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其他需要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说明的事项</w:t>
            </w:r>
          </w:p>
        </w:tc>
        <w:tc>
          <w:tcPr>
            <w:tcW w:w="6542" w:type="dxa"/>
            <w:gridSpan w:val="12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</w:tbl>
    <w:p>
      <w:pPr>
        <w:pStyle w:val="4"/>
        <w:widowControl/>
        <w:snapToGrid w:val="0"/>
        <w:spacing w:beforeAutospacing="0" w:afterAutospacing="0" w:line="360" w:lineRule="auto"/>
        <w:rPr>
          <w:rFonts w:asciiTheme="minorEastAsia" w:hAnsiTheme="minorEastAsia"/>
          <w:sz w:val="28"/>
          <w:szCs w:val="28"/>
        </w:rPr>
      </w:pPr>
    </w:p>
    <w:p/>
    <w:p/>
    <w:p/>
    <w:sectPr>
      <w:pgSz w:w="11906" w:h="16838"/>
      <w:pgMar w:top="1440" w:right="1389" w:bottom="1417" w:left="1406" w:header="851" w:footer="992" w:gutter="0"/>
      <w:cols w:space="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张永斌" w:date="2023-12-13T20:32:00Z" w:initials="zyb">
    <w:p w14:paraId="6AB45267">
      <w:pPr>
        <w:pStyle w:val="2"/>
      </w:pP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AB45267" w15:done="1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永斌">
    <w15:presenceInfo w15:providerId="None" w15:userId="张永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mEyOTVjMWM5MTZkMTI0YmM5MTY3MGYyMTIwMDAifQ=="/>
  </w:docVars>
  <w:rsids>
    <w:rsidRoot w:val="6049704E"/>
    <w:rsid w:val="000F4516"/>
    <w:rsid w:val="00CE4662"/>
    <w:rsid w:val="362C2AC1"/>
    <w:rsid w:val="3C8827FE"/>
    <w:rsid w:val="6049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iPriority w:val="0"/>
    <w:pPr>
      <w:jc w:val="left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annotation subject"/>
    <w:basedOn w:val="2"/>
    <w:next w:val="2"/>
    <w:link w:val="11"/>
    <w:uiPriority w:val="0"/>
    <w:rPr>
      <w:b/>
      <w:bCs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annotation reference"/>
    <w:basedOn w:val="7"/>
    <w:uiPriority w:val="0"/>
    <w:rPr>
      <w:sz w:val="21"/>
      <w:szCs w:val="21"/>
    </w:rPr>
  </w:style>
  <w:style w:type="character" w:customStyle="1" w:styleId="10">
    <w:name w:val="批注文字 Char"/>
    <w:basedOn w:val="7"/>
    <w:link w:val="2"/>
    <w:uiPriority w:val="0"/>
    <w:rPr>
      <w:kern w:val="2"/>
      <w:sz w:val="21"/>
      <w:szCs w:val="24"/>
    </w:rPr>
  </w:style>
  <w:style w:type="character" w:customStyle="1" w:styleId="11">
    <w:name w:val="批注主题 Char"/>
    <w:basedOn w:val="10"/>
    <w:link w:val="5"/>
    <w:uiPriority w:val="0"/>
    <w:rPr>
      <w:b/>
      <w:bCs/>
      <w:kern w:val="2"/>
      <w:sz w:val="21"/>
      <w:szCs w:val="24"/>
    </w:rPr>
  </w:style>
  <w:style w:type="character" w:customStyle="1" w:styleId="12">
    <w:name w:val="批注框文本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59</Words>
  <Characters>337</Characters>
  <Lines>2</Lines>
  <Paragraphs>1</Paragraphs>
  <TotalTime>1</TotalTime>
  <ScaleCrop>false</ScaleCrop>
  <LinksUpToDate>false</LinksUpToDate>
  <CharactersWithSpaces>395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2023-12-13T08:01:00Z</dcterms:created>
  <dc:creator>蔡</dc:creator>
  <cp:lastModifiedBy>蔡</cp:lastModifiedBy>
  <cp:lastPrinted>2023-12-15T02:10:37Z</cp:lastPrinted>
  <dcterms:modified xsi:type="dcterms:W3CDTF">2023-12-15T02:10:57Z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DE277AF77276429EA8E25FBD330B6C56_13</vt:lpwstr>
  </property>
</Properties>
</file>