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缴费方式与重要提示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1、银行汇款：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单位全称：中国实验动物学会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户 行：中国农业银行股份有限公司北京潘家园支行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号：1122 0201 0400 03764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请务必在汇款附言处注明：</w:t>
      </w:r>
      <w:r>
        <w:rPr>
          <w:rFonts w:hint="eastAsia" w:ascii="仿宋" w:hAnsi="仿宋" w:eastAsia="仿宋" w:cs="仿宋"/>
          <w:b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灵长会议</w:t>
      </w:r>
      <w:r>
        <w:rPr>
          <w:rFonts w:hint="eastAsia" w:ascii="仿宋" w:hAnsi="仿宋" w:eastAsia="仿宋" w:cs="仿宋"/>
          <w:b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灵长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培训</w:t>
      </w:r>
      <w:r>
        <w:rPr>
          <w:rFonts w:hint="eastAsia" w:ascii="仿宋" w:hAnsi="仿宋" w:eastAsia="仿宋" w:cs="仿宋"/>
          <w:b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灵长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会议和培训</w:t>
      </w:r>
      <w:r>
        <w:rPr>
          <w:rFonts w:hint="eastAsia" w:ascii="仿宋" w:hAnsi="仿宋" w:eastAsia="仿宋" w:cs="仿宋"/>
          <w:b/>
          <w:sz w:val="28"/>
          <w:szCs w:val="28"/>
        </w:rPr>
        <w:t>+参会人员姓名（会员证号）+手机号码”</w:t>
      </w:r>
      <w:r>
        <w:rPr>
          <w:rFonts w:hint="eastAsia" w:ascii="仿宋" w:hAnsi="仿宋" w:eastAsia="仿宋" w:cs="仿宋"/>
          <w:sz w:val="28"/>
          <w:szCs w:val="28"/>
        </w:rPr>
        <w:t>，以方便查收。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233680</wp:posOffset>
            </wp:positionV>
            <wp:extent cx="1801495" cy="2047240"/>
            <wp:effectExtent l="0" t="0" r="8255" b="10160"/>
            <wp:wrapSquare wrapText="bothSides"/>
            <wp:docPr id="2" name="图片 2" descr="中国实验动物学会支付宝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国实验动物学会支付宝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2、支付宝缴费：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操作方法：1、持公务卡或其他银行卡的个人将银行卡与本人的支付宝进行绑定。2、打开持卡人支付宝扫描中国实验动物学会支付宝二维码（见下图）。3、进入支付宝付款界面，备注处填写</w:t>
      </w:r>
      <w:r>
        <w:rPr>
          <w:rFonts w:hint="eastAsia" w:ascii="仿宋" w:hAnsi="仿宋" w:eastAsia="仿宋" w:cs="仿宋"/>
          <w:b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灵长会议</w:t>
      </w:r>
      <w:r>
        <w:rPr>
          <w:rFonts w:hint="eastAsia" w:ascii="仿宋" w:hAnsi="仿宋" w:eastAsia="仿宋" w:cs="仿宋"/>
          <w:b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灵长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培训</w:t>
      </w:r>
      <w:r>
        <w:rPr>
          <w:rFonts w:hint="eastAsia" w:ascii="仿宋" w:hAnsi="仿宋" w:eastAsia="仿宋" w:cs="仿宋"/>
          <w:b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灵长</w:t>
      </w:r>
      <w:r>
        <w:rPr>
          <w:rFonts w:hint="eastAsia" w:ascii="仿宋" w:hAnsi="仿宋" w:eastAsia="仿宋" w:cs="仿宋"/>
          <w:b/>
          <w:sz w:val="28"/>
          <w:szCs w:val="28"/>
          <w:u w:val="thick"/>
        </w:rPr>
        <w:t>会议和培训</w:t>
      </w:r>
      <w:r>
        <w:rPr>
          <w:rFonts w:hint="eastAsia" w:ascii="仿宋" w:hAnsi="仿宋" w:eastAsia="仿宋" w:cs="仿宋"/>
          <w:b/>
          <w:sz w:val="28"/>
          <w:szCs w:val="28"/>
        </w:rPr>
        <w:t>+参会人员姓名（会员证号）+手机号码”</w:t>
      </w:r>
      <w:r>
        <w:rPr>
          <w:rFonts w:hint="eastAsia" w:ascii="仿宋" w:hAnsi="仿宋" w:eastAsia="仿宋" w:cs="仿宋"/>
          <w:sz w:val="28"/>
          <w:szCs w:val="28"/>
        </w:rPr>
        <w:t>（注意：此处填写的不是持卡人的信息，而是参会人员信息，需与报名时的信息一致）。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会将对已缴纳的会议费开具增值税普通发票。上述无论采取何种缴费方式，均须在报名反馈会议回执时写明开票信息（即单位财务提供的准确开票信息，包括：单位抬头、纳税人识别号、地址电话、开户行及账号等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如现场缴费，则采用支付宝缴费方式，不支持现场现金缴费。缴费时须提供正确的开票信息。现场缴费的发票将于会后一个月内邮寄至本人。</w:t>
      </w:r>
    </w:p>
    <w:p>
      <w:pPr>
        <w:widowControl/>
        <w:snapToGrid w:val="0"/>
        <w:spacing w:line="480" w:lineRule="exact"/>
        <w:ind w:firstLine="570"/>
        <w:rPr>
          <w:rStyle w:val="6"/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6"/>
          <w:rFonts w:hint="eastAsia" w:ascii="仿宋" w:hAnsi="仿宋" w:eastAsia="仿宋" w:cs="仿宋"/>
          <w:kern w:val="0"/>
          <w:sz w:val="28"/>
          <w:szCs w:val="28"/>
          <w:lang w:bidi="ar"/>
        </w:rPr>
        <w:t>重要提示：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1.推荐参会代表选择非现场提前缴费方式并准确填写会议回执。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2.请准确填写缴费备注信息、汇款留言信息和注册信息，否则不能开具发票。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3.提前缴费后，如未能参加会议，退还80%会议费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406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4YTE2NzkwNTQzODEyYTIzNGQ1ZGZiMjcwYjZiNDQifQ=="/>
  </w:docVars>
  <w:rsids>
    <w:rsidRoot w:val="00CF0E55"/>
    <w:rsid w:val="001262F9"/>
    <w:rsid w:val="0016556A"/>
    <w:rsid w:val="00215615"/>
    <w:rsid w:val="00285CFC"/>
    <w:rsid w:val="002D308B"/>
    <w:rsid w:val="006447D5"/>
    <w:rsid w:val="00862AB2"/>
    <w:rsid w:val="00CF0E55"/>
    <w:rsid w:val="625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502</Words>
  <Characters>517</Characters>
  <Lines>3</Lines>
  <Paragraphs>1</Paragraphs>
  <TotalTime>1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2023-05-11T00:38:00Z</dcterms:created>
  <dc:creator>Administrator</dc:creator>
  <cp:lastModifiedBy>赵宏旭</cp:lastModifiedBy>
  <dcterms:modified xsi:type="dcterms:W3CDTF">2023-05-16T13:14:05Z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1377C07D5EC44722BF4E7F858C6AFE3A_13</vt:lpwstr>
  </property>
</Properties>
</file>