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20E" w:rsidRDefault="00CA3D30" w:rsidP="00A727C9">
      <w:pPr>
        <w:spacing w:line="440" w:lineRule="exact"/>
        <w:jc w:val="left"/>
        <w:rPr>
          <w:rFonts w:ascii="Times New Roman" w:eastAsia="黑体" w:hAnsi="Times New Roman" w:cs="Times New Roman"/>
          <w:b/>
          <w:bCs/>
          <w:color w:val="000000"/>
          <w:kern w:val="0"/>
          <w:sz w:val="28"/>
          <w:szCs w:val="28"/>
        </w:rPr>
      </w:pPr>
      <w:r>
        <w:rPr>
          <w:rFonts w:ascii="Times New Roman" w:eastAsia="黑体" w:hAnsi="Times New Roman" w:cs="Times New Roman"/>
          <w:b/>
          <w:bCs/>
          <w:color w:val="000000"/>
          <w:kern w:val="0"/>
          <w:sz w:val="28"/>
          <w:szCs w:val="28"/>
        </w:rPr>
        <w:t>模型名称：</w:t>
      </w:r>
      <w:r w:rsidR="00BE7354" w:rsidRPr="00BE7354">
        <w:rPr>
          <w:rFonts w:ascii="Times New Roman" w:eastAsia="黑体" w:hAnsi="Times New Roman" w:cs="Times New Roman" w:hint="eastAsia"/>
          <w:b/>
          <w:bCs/>
          <w:color w:val="000000"/>
          <w:kern w:val="0"/>
          <w:sz w:val="28"/>
          <w:szCs w:val="28"/>
        </w:rPr>
        <w:t>高嘌呤饮食诱导的高尿酸血症鹌鹑模型</w:t>
      </w:r>
    </w:p>
    <w:p w:rsidR="0008320E" w:rsidRDefault="00CA3D30" w:rsidP="00A727C9">
      <w:pPr>
        <w:spacing w:line="440" w:lineRule="exact"/>
        <w:jc w:val="left"/>
        <w:rPr>
          <w:rFonts w:ascii="Times New Roman" w:eastAsia="黑体" w:hAnsi="Times New Roman" w:cs="Times New Roman"/>
          <w:b/>
          <w:bCs/>
          <w:color w:val="000000"/>
          <w:kern w:val="0"/>
          <w:sz w:val="28"/>
          <w:szCs w:val="28"/>
        </w:rPr>
      </w:pPr>
      <w:r>
        <w:rPr>
          <w:rFonts w:ascii="Times New Roman" w:eastAsia="黑体" w:hAnsi="Times New Roman" w:cs="Times New Roman" w:hint="eastAsia"/>
          <w:b/>
          <w:bCs/>
          <w:color w:val="000000"/>
          <w:kern w:val="0"/>
          <w:sz w:val="28"/>
          <w:szCs w:val="28"/>
        </w:rPr>
        <w:t>英文名称：</w:t>
      </w:r>
      <w:r w:rsidR="00BE7354" w:rsidRPr="00BE7354">
        <w:rPr>
          <w:rFonts w:ascii="Times New Roman" w:eastAsia="黑体" w:hAnsi="Times New Roman" w:cs="Times New Roman"/>
          <w:b/>
          <w:bCs/>
          <w:color w:val="000000"/>
          <w:kern w:val="0"/>
          <w:sz w:val="28"/>
          <w:szCs w:val="28"/>
        </w:rPr>
        <w:t>A hyperuricemia quail model induced by high purine diet</w:t>
      </w:r>
    </w:p>
    <w:p w:rsidR="0008320E" w:rsidRDefault="00CA3D30" w:rsidP="00A727C9">
      <w:pPr>
        <w:widowControl/>
        <w:spacing w:afterLines="50" w:after="156" w:line="440" w:lineRule="exact"/>
        <w:jc w:val="left"/>
        <w:rPr>
          <w:rFonts w:ascii="Times New Roman" w:eastAsia="宋体" w:hAnsi="Times New Roman" w:cs="Times New Roman"/>
          <w:b/>
          <w:bCs/>
          <w:color w:val="333333"/>
          <w:kern w:val="0"/>
          <w:sz w:val="24"/>
          <w:szCs w:val="24"/>
        </w:rPr>
      </w:pPr>
      <w:r>
        <w:rPr>
          <w:rFonts w:ascii="Times New Roman" w:eastAsia="黑体" w:hAnsi="Times New Roman" w:cs="Times New Roman" w:hint="eastAsia"/>
          <w:b/>
          <w:bCs/>
          <w:color w:val="000000"/>
          <w:kern w:val="0"/>
          <w:sz w:val="28"/>
          <w:szCs w:val="28"/>
        </w:rPr>
        <w:t>申请单位：</w:t>
      </w:r>
      <w:r w:rsidR="00BE7354">
        <w:rPr>
          <w:rFonts w:ascii="Times New Roman" w:eastAsia="黑体" w:hAnsi="Times New Roman" w:cs="Times New Roman" w:hint="eastAsia"/>
          <w:b/>
          <w:bCs/>
          <w:color w:val="000000"/>
          <w:kern w:val="0"/>
          <w:sz w:val="28"/>
          <w:szCs w:val="28"/>
        </w:rPr>
        <w:t>北京中医药大学</w:t>
      </w:r>
    </w:p>
    <w:p w:rsidR="0008320E" w:rsidRDefault="00BE7354" w:rsidP="00A727C9">
      <w:pPr>
        <w:spacing w:line="440" w:lineRule="exact"/>
        <w:ind w:firstLineChars="200" w:firstLine="480"/>
        <w:jc w:val="left"/>
        <w:rPr>
          <w:rFonts w:ascii="Times New Roman" w:eastAsia="宋体" w:hAnsi="Times New Roman" w:cs="Times New Roman"/>
          <w:sz w:val="24"/>
          <w:szCs w:val="24"/>
        </w:rPr>
      </w:pPr>
      <w:r w:rsidRPr="00BE7354">
        <w:rPr>
          <w:rFonts w:ascii="Times New Roman" w:eastAsia="宋体" w:hAnsi="Times New Roman" w:cs="Times New Roman" w:hint="eastAsia"/>
          <w:sz w:val="24"/>
          <w:szCs w:val="24"/>
        </w:rPr>
        <w:t>高尿酸血症</w:t>
      </w:r>
      <w:r w:rsidRPr="00BE7354">
        <w:rPr>
          <w:rFonts w:ascii="Times New Roman" w:eastAsia="宋体" w:hAnsi="Times New Roman" w:cs="Times New Roman"/>
          <w:sz w:val="24"/>
          <w:szCs w:val="24"/>
        </w:rPr>
        <w:t>在全世界呈现高发性、年轻化的趋势，已经成为我国</w:t>
      </w:r>
      <w:r w:rsidR="00C549F0">
        <w:rPr>
          <w:rFonts w:ascii="Times New Roman" w:eastAsia="宋体" w:hAnsi="Times New Roman" w:cs="Times New Roman" w:hint="eastAsia"/>
          <w:sz w:val="24"/>
          <w:szCs w:val="24"/>
        </w:rPr>
        <w:t>“</w:t>
      </w:r>
      <w:r w:rsidRPr="00BE7354">
        <w:rPr>
          <w:rFonts w:ascii="Times New Roman" w:eastAsia="宋体" w:hAnsi="Times New Roman" w:cs="Times New Roman"/>
          <w:sz w:val="24"/>
          <w:szCs w:val="24"/>
        </w:rPr>
        <w:t>第二大</w:t>
      </w:r>
      <w:r w:rsidR="00C549F0">
        <w:rPr>
          <w:rFonts w:ascii="Times New Roman" w:eastAsia="宋体" w:hAnsi="Times New Roman" w:cs="Times New Roman" w:hint="eastAsia"/>
          <w:sz w:val="24"/>
          <w:szCs w:val="24"/>
        </w:rPr>
        <w:t>”</w:t>
      </w:r>
      <w:r w:rsidRPr="00BE7354">
        <w:rPr>
          <w:rFonts w:ascii="Times New Roman" w:eastAsia="宋体" w:hAnsi="Times New Roman" w:cs="Times New Roman"/>
          <w:sz w:val="24"/>
          <w:szCs w:val="24"/>
        </w:rPr>
        <w:t>代谢性疾病，是痛风性关节炎的生化基础，亦与心脑血管疾病、代谢综合征有密切关系。尿酸是人类嘌呤代谢的最终产物，尿酸生成过多和</w:t>
      </w:r>
      <w:r w:rsidRPr="00BE7354">
        <w:rPr>
          <w:rFonts w:ascii="Times New Roman" w:eastAsia="宋体" w:hAnsi="Times New Roman" w:cs="Times New Roman"/>
          <w:sz w:val="24"/>
          <w:szCs w:val="24"/>
        </w:rPr>
        <w:t>/</w:t>
      </w:r>
      <w:r w:rsidRPr="00BE7354">
        <w:rPr>
          <w:rFonts w:ascii="Times New Roman" w:eastAsia="宋体" w:hAnsi="Times New Roman" w:cs="Times New Roman"/>
          <w:sz w:val="24"/>
          <w:szCs w:val="24"/>
        </w:rPr>
        <w:t>或排泄减少均可导致尿酸在体内积聚，最终形成高尿酸血症。</w:t>
      </w:r>
      <w:r w:rsidRPr="00BE7354">
        <w:rPr>
          <w:rFonts w:ascii="Times New Roman" w:eastAsia="宋体" w:hAnsi="Times New Roman" w:cs="Times New Roman" w:hint="eastAsia"/>
          <w:sz w:val="24"/>
          <w:szCs w:val="24"/>
        </w:rPr>
        <w:t>北京中医药大学</w:t>
      </w:r>
      <w:r>
        <w:rPr>
          <w:rFonts w:ascii="Times New Roman" w:eastAsia="宋体" w:hAnsi="Times New Roman" w:cs="Times New Roman" w:hint="eastAsia"/>
          <w:sz w:val="24"/>
          <w:szCs w:val="24"/>
        </w:rPr>
        <w:t>开展</w:t>
      </w:r>
      <w:r w:rsidRPr="00BE7354">
        <w:rPr>
          <w:rFonts w:ascii="Times New Roman" w:eastAsia="宋体" w:hAnsi="Times New Roman" w:cs="Times New Roman" w:hint="eastAsia"/>
          <w:sz w:val="24"/>
          <w:szCs w:val="24"/>
        </w:rPr>
        <w:t>高嘌呤饮食诱导的高尿酸血症鹌鹑模型</w:t>
      </w:r>
      <w:r w:rsidR="00CA3D30">
        <w:rPr>
          <w:rFonts w:ascii="Times New Roman" w:eastAsia="宋体" w:hAnsi="Times New Roman" w:cs="Times New Roman" w:hint="eastAsia"/>
          <w:sz w:val="24"/>
          <w:szCs w:val="24"/>
        </w:rPr>
        <w:t>的研究工作。</w:t>
      </w:r>
      <w:r w:rsidR="00CA3D30">
        <w:rPr>
          <w:rFonts w:ascii="Times New Roman" w:eastAsia="宋体" w:hAnsi="Times New Roman" w:cs="Times New Roman" w:hint="eastAsia"/>
          <w:sz w:val="24"/>
          <w:szCs w:val="24"/>
        </w:rPr>
        <w:t>202</w:t>
      </w:r>
      <w:r>
        <w:rPr>
          <w:rFonts w:ascii="Times New Roman" w:eastAsia="宋体" w:hAnsi="Times New Roman" w:cs="Times New Roman" w:hint="eastAsia"/>
          <w:sz w:val="24"/>
          <w:szCs w:val="24"/>
        </w:rPr>
        <w:t>2</w:t>
      </w:r>
      <w:r w:rsidR="00CA3D30">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5</w:t>
      </w:r>
      <w:r w:rsidR="00CA3D30">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30</w:t>
      </w:r>
      <w:r w:rsidR="00CA3D30">
        <w:rPr>
          <w:rFonts w:ascii="Times New Roman" w:eastAsia="宋体" w:hAnsi="Times New Roman" w:cs="Times New Roman" w:hint="eastAsia"/>
          <w:sz w:val="24"/>
          <w:szCs w:val="24"/>
        </w:rPr>
        <w:t>日向中国实验动物学</w:t>
      </w:r>
      <w:proofErr w:type="gramStart"/>
      <w:r w:rsidR="00CA3D30">
        <w:rPr>
          <w:rFonts w:ascii="Times New Roman" w:eastAsia="宋体" w:hAnsi="Times New Roman" w:cs="Times New Roman" w:hint="eastAsia"/>
          <w:sz w:val="24"/>
          <w:szCs w:val="24"/>
        </w:rPr>
        <w:t>会动物</w:t>
      </w:r>
      <w:proofErr w:type="gramEnd"/>
      <w:r w:rsidR="00CA3D30">
        <w:rPr>
          <w:rFonts w:ascii="Times New Roman" w:eastAsia="宋体" w:hAnsi="Times New Roman" w:cs="Times New Roman" w:hint="eastAsia"/>
          <w:sz w:val="24"/>
          <w:szCs w:val="24"/>
        </w:rPr>
        <w:t>模型鉴定与评价委员会申请鉴定（受理编号：</w:t>
      </w:r>
      <w:r w:rsidRPr="00BE7354">
        <w:rPr>
          <w:rFonts w:ascii="Times New Roman" w:eastAsia="宋体" w:hAnsi="Times New Roman" w:cs="Times New Roman"/>
          <w:sz w:val="24"/>
          <w:szCs w:val="24"/>
        </w:rPr>
        <w:t>MD-2022-001</w:t>
      </w:r>
      <w:r w:rsidR="00CA3D30">
        <w:rPr>
          <w:rFonts w:ascii="Times New Roman" w:eastAsia="宋体" w:hAnsi="Times New Roman" w:cs="Times New Roman" w:hint="eastAsia"/>
          <w:sz w:val="24"/>
          <w:szCs w:val="24"/>
        </w:rPr>
        <w:t>），中国</w:t>
      </w:r>
      <w:r w:rsidR="00CA3D30">
        <w:rPr>
          <w:rFonts w:ascii="Times New Roman" w:eastAsia="宋体" w:hAnsi="Times New Roman" w:cs="Times New Roman"/>
          <w:sz w:val="24"/>
          <w:szCs w:val="24"/>
        </w:rPr>
        <w:t>实验动物学</w:t>
      </w:r>
      <w:proofErr w:type="gramStart"/>
      <w:r w:rsidR="00CA3D30">
        <w:rPr>
          <w:rFonts w:ascii="Times New Roman" w:eastAsia="宋体" w:hAnsi="Times New Roman" w:cs="Times New Roman"/>
          <w:sz w:val="24"/>
          <w:szCs w:val="24"/>
        </w:rPr>
        <w:t>会动物</w:t>
      </w:r>
      <w:proofErr w:type="gramEnd"/>
      <w:r w:rsidR="00CA3D30">
        <w:rPr>
          <w:rFonts w:ascii="Times New Roman" w:eastAsia="宋体" w:hAnsi="Times New Roman" w:cs="Times New Roman"/>
          <w:sz w:val="24"/>
          <w:szCs w:val="24"/>
        </w:rPr>
        <w:t>模型鉴定与评价委员会组织来自国内</w:t>
      </w:r>
      <w:r w:rsidR="00CA3D30">
        <w:rPr>
          <w:rFonts w:ascii="Times New Roman" w:eastAsia="宋体" w:hAnsi="Times New Roman" w:cs="Times New Roman" w:hint="eastAsia"/>
          <w:sz w:val="24"/>
          <w:szCs w:val="24"/>
        </w:rPr>
        <w:t>从事</w:t>
      </w:r>
      <w:r w:rsidR="00EB6220">
        <w:rPr>
          <w:rFonts w:ascii="Times New Roman" w:eastAsia="宋体" w:hAnsi="Times New Roman" w:cs="Times New Roman" w:hint="eastAsia"/>
          <w:sz w:val="24"/>
          <w:szCs w:val="24"/>
        </w:rPr>
        <w:t>代谢性</w:t>
      </w:r>
      <w:r w:rsidR="00CA3D30">
        <w:rPr>
          <w:rFonts w:ascii="Times New Roman" w:eastAsia="宋体" w:hAnsi="Times New Roman" w:cs="Times New Roman" w:hint="eastAsia"/>
          <w:sz w:val="24"/>
          <w:szCs w:val="24"/>
        </w:rPr>
        <w:t>疾病动物</w:t>
      </w:r>
      <w:r w:rsidR="00CA3D30">
        <w:rPr>
          <w:rFonts w:ascii="Times New Roman" w:eastAsia="宋体" w:hAnsi="Times New Roman" w:cs="Times New Roman"/>
          <w:sz w:val="24"/>
          <w:szCs w:val="24"/>
        </w:rPr>
        <w:t>模型和基础研究的专家进行了</w:t>
      </w:r>
      <w:r w:rsidR="00CA3D30">
        <w:rPr>
          <w:rFonts w:ascii="Times New Roman" w:eastAsia="宋体" w:hAnsi="Times New Roman" w:cs="Times New Roman" w:hint="eastAsia"/>
          <w:sz w:val="24"/>
          <w:szCs w:val="24"/>
        </w:rPr>
        <w:t>书面</w:t>
      </w:r>
      <w:r w:rsidR="00CA3D30">
        <w:rPr>
          <w:rFonts w:ascii="Times New Roman" w:eastAsia="宋体" w:hAnsi="Times New Roman" w:cs="Times New Roman"/>
          <w:sz w:val="24"/>
          <w:szCs w:val="24"/>
        </w:rPr>
        <w:t>评审</w:t>
      </w:r>
      <w:r w:rsidR="00CA3D30">
        <w:rPr>
          <w:rFonts w:ascii="Times New Roman" w:eastAsia="宋体" w:hAnsi="Times New Roman" w:cs="Times New Roman" w:hint="eastAsia"/>
          <w:sz w:val="24"/>
          <w:szCs w:val="24"/>
        </w:rPr>
        <w:t>、</w:t>
      </w:r>
      <w:r w:rsidR="00CA3D30">
        <w:rPr>
          <w:rFonts w:ascii="Times New Roman" w:eastAsia="宋体" w:hAnsi="Times New Roman" w:cs="Times New Roman"/>
          <w:sz w:val="24"/>
          <w:szCs w:val="24"/>
        </w:rPr>
        <w:t>网络</w:t>
      </w:r>
      <w:r w:rsidR="00CA3D30">
        <w:rPr>
          <w:rFonts w:ascii="Times New Roman" w:eastAsia="宋体" w:hAnsi="Times New Roman" w:cs="Times New Roman" w:hint="eastAsia"/>
          <w:sz w:val="24"/>
          <w:szCs w:val="24"/>
        </w:rPr>
        <w:t>答辩，</w:t>
      </w:r>
      <w:r w:rsidR="00CA3D30">
        <w:rPr>
          <w:rFonts w:ascii="Times New Roman" w:eastAsia="宋体" w:hAnsi="Times New Roman" w:cs="Times New Roman"/>
          <w:sz w:val="24"/>
          <w:szCs w:val="24"/>
        </w:rPr>
        <w:t>并</w:t>
      </w:r>
      <w:r w:rsidR="00CA3D30">
        <w:rPr>
          <w:rFonts w:ascii="Times New Roman" w:eastAsia="宋体" w:hAnsi="Times New Roman" w:cs="Times New Roman" w:hint="eastAsia"/>
          <w:sz w:val="24"/>
          <w:szCs w:val="24"/>
        </w:rPr>
        <w:t>请</w:t>
      </w:r>
      <w:r w:rsidR="00CA3D30">
        <w:rPr>
          <w:rFonts w:ascii="Times New Roman" w:eastAsia="宋体" w:hAnsi="Times New Roman" w:cs="Times New Roman"/>
          <w:sz w:val="24"/>
          <w:szCs w:val="24"/>
        </w:rPr>
        <w:t>申请者</w:t>
      </w:r>
      <w:r w:rsidR="00CA3D30">
        <w:rPr>
          <w:rFonts w:ascii="Times New Roman" w:eastAsia="宋体" w:hAnsi="Times New Roman" w:cs="Times New Roman" w:hint="eastAsia"/>
          <w:sz w:val="24"/>
          <w:szCs w:val="24"/>
        </w:rPr>
        <w:t>按照专家</w:t>
      </w:r>
      <w:r w:rsidR="00CA3D30">
        <w:rPr>
          <w:rFonts w:ascii="Times New Roman" w:eastAsia="宋体" w:hAnsi="Times New Roman" w:cs="Times New Roman"/>
          <w:sz w:val="24"/>
          <w:szCs w:val="24"/>
        </w:rPr>
        <w:t>们的意见</w:t>
      </w:r>
      <w:r w:rsidR="00EB6220">
        <w:rPr>
          <w:rFonts w:ascii="Times New Roman" w:eastAsia="宋体" w:hAnsi="Times New Roman" w:cs="Times New Roman"/>
          <w:sz w:val="24"/>
          <w:szCs w:val="24"/>
        </w:rPr>
        <w:t>建议</w:t>
      </w:r>
      <w:r w:rsidR="00CA3D30">
        <w:rPr>
          <w:rFonts w:ascii="Times New Roman" w:eastAsia="宋体" w:hAnsi="Times New Roman" w:cs="Times New Roman"/>
          <w:sz w:val="24"/>
          <w:szCs w:val="24"/>
        </w:rPr>
        <w:t>进行</w:t>
      </w:r>
      <w:r w:rsidR="00EB6220">
        <w:rPr>
          <w:rFonts w:ascii="Times New Roman" w:eastAsia="宋体" w:hAnsi="Times New Roman" w:cs="Times New Roman"/>
          <w:sz w:val="24"/>
          <w:szCs w:val="24"/>
        </w:rPr>
        <w:t>回复</w:t>
      </w:r>
      <w:r w:rsidR="00CA3D30">
        <w:rPr>
          <w:rFonts w:ascii="Times New Roman" w:eastAsia="宋体" w:hAnsi="Times New Roman" w:cs="Times New Roman" w:hint="eastAsia"/>
          <w:sz w:val="24"/>
          <w:szCs w:val="24"/>
        </w:rPr>
        <w:t>修改</w:t>
      </w:r>
      <w:r w:rsidR="00CA3D30">
        <w:rPr>
          <w:rFonts w:ascii="Times New Roman" w:eastAsia="宋体" w:hAnsi="Times New Roman" w:cs="Times New Roman"/>
          <w:sz w:val="24"/>
          <w:szCs w:val="24"/>
        </w:rPr>
        <w:t>，专家们再次核实</w:t>
      </w:r>
      <w:r w:rsidR="00CA3D30">
        <w:rPr>
          <w:rFonts w:ascii="Times New Roman" w:eastAsia="宋体" w:hAnsi="Times New Roman" w:cs="Times New Roman" w:hint="eastAsia"/>
          <w:sz w:val="24"/>
          <w:szCs w:val="24"/>
        </w:rPr>
        <w:t>，最终经实验动物模型鉴定与评价委员会投票通过</w:t>
      </w:r>
      <w:r w:rsidR="00CA3D30">
        <w:rPr>
          <w:rFonts w:ascii="Times New Roman" w:eastAsia="宋体" w:hAnsi="Times New Roman" w:cs="Times New Roman"/>
          <w:sz w:val="24"/>
          <w:szCs w:val="24"/>
        </w:rPr>
        <w:t>。现将模型</w:t>
      </w:r>
      <w:r w:rsidR="00CA3D30">
        <w:rPr>
          <w:rFonts w:ascii="Times New Roman" w:eastAsia="宋体" w:hAnsi="Times New Roman" w:cs="Times New Roman" w:hint="eastAsia"/>
          <w:sz w:val="24"/>
          <w:szCs w:val="24"/>
        </w:rPr>
        <w:t>建立</w:t>
      </w:r>
      <w:r w:rsidR="00CA3D30">
        <w:rPr>
          <w:rFonts w:ascii="Times New Roman" w:eastAsia="宋体" w:hAnsi="Times New Roman" w:cs="Times New Roman"/>
          <w:sz w:val="24"/>
          <w:szCs w:val="24"/>
        </w:rPr>
        <w:t>和</w:t>
      </w:r>
      <w:r w:rsidR="00CA3D30">
        <w:rPr>
          <w:rFonts w:ascii="Times New Roman" w:eastAsia="宋体" w:hAnsi="Times New Roman" w:cs="Times New Roman" w:hint="eastAsia"/>
          <w:sz w:val="24"/>
          <w:szCs w:val="24"/>
        </w:rPr>
        <w:t>评审</w:t>
      </w:r>
      <w:r w:rsidR="00CA3D30">
        <w:rPr>
          <w:rFonts w:ascii="Times New Roman" w:eastAsia="宋体" w:hAnsi="Times New Roman" w:cs="Times New Roman"/>
          <w:sz w:val="24"/>
          <w:szCs w:val="24"/>
        </w:rPr>
        <w:t>结果公示如下</w:t>
      </w:r>
      <w:r w:rsidR="00CA3D30">
        <w:rPr>
          <w:rFonts w:ascii="Times New Roman" w:eastAsia="宋体" w:hAnsi="Times New Roman" w:cs="Times New Roman" w:hint="eastAsia"/>
          <w:sz w:val="24"/>
          <w:szCs w:val="24"/>
        </w:rPr>
        <w:t>：</w:t>
      </w:r>
    </w:p>
    <w:p w:rsidR="0008320E" w:rsidRDefault="00CA3D30" w:rsidP="00A727C9">
      <w:pPr>
        <w:spacing w:line="440" w:lineRule="exact"/>
        <w:ind w:firstLineChars="200" w:firstLine="482"/>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一</w:t>
      </w:r>
      <w:r>
        <w:rPr>
          <w:rFonts w:ascii="Times New Roman" w:eastAsia="宋体" w:hAnsi="Times New Roman" w:cs="Times New Roman"/>
          <w:b/>
          <w:bCs/>
          <w:sz w:val="24"/>
          <w:szCs w:val="24"/>
        </w:rPr>
        <w:t>、</w:t>
      </w:r>
      <w:r>
        <w:rPr>
          <w:rFonts w:ascii="Times New Roman" w:eastAsia="宋体" w:hAnsi="Times New Roman" w:cs="Times New Roman" w:hint="eastAsia"/>
          <w:b/>
          <w:bCs/>
          <w:sz w:val="24"/>
          <w:szCs w:val="24"/>
        </w:rPr>
        <w:t>研究内容简介</w:t>
      </w:r>
    </w:p>
    <w:p w:rsidR="0008320E" w:rsidRDefault="00CA3D30" w:rsidP="00A727C9">
      <w:pPr>
        <w:spacing w:line="440" w:lineRule="exact"/>
        <w:ind w:firstLineChars="200" w:firstLine="482"/>
        <w:jc w:val="left"/>
        <w:rPr>
          <w:rFonts w:ascii="Times New Roman" w:eastAsia="宋体" w:hAnsi="Times New Roman" w:cs="Times New Roman"/>
          <w:b/>
          <w:bCs/>
          <w:sz w:val="24"/>
          <w:szCs w:val="24"/>
        </w:rPr>
      </w:pPr>
      <w:r>
        <w:rPr>
          <w:rFonts w:ascii="Times New Roman" w:eastAsia="宋体" w:hAnsi="Times New Roman" w:cs="Times New Roman"/>
          <w:b/>
          <w:bCs/>
          <w:sz w:val="24"/>
          <w:szCs w:val="24"/>
        </w:rPr>
        <w:t>1</w:t>
      </w:r>
      <w:r>
        <w:rPr>
          <w:rFonts w:ascii="Times New Roman" w:eastAsia="宋体" w:hAnsi="Times New Roman" w:cs="Times New Roman"/>
          <w:b/>
          <w:bCs/>
          <w:sz w:val="24"/>
          <w:szCs w:val="24"/>
        </w:rPr>
        <w:t>、</w:t>
      </w:r>
      <w:r>
        <w:rPr>
          <w:rFonts w:ascii="Times New Roman" w:eastAsia="宋体" w:hAnsi="Times New Roman" w:cs="Times New Roman" w:hint="eastAsia"/>
          <w:b/>
          <w:bCs/>
          <w:sz w:val="24"/>
          <w:szCs w:val="24"/>
        </w:rPr>
        <w:t>动物模型的建立</w:t>
      </w:r>
    </w:p>
    <w:p w:rsidR="0008320E" w:rsidRDefault="00316FBC" w:rsidP="00A727C9">
      <w:pPr>
        <w:spacing w:line="440" w:lineRule="exact"/>
        <w:ind w:firstLineChars="200" w:firstLine="480"/>
        <w:jc w:val="left"/>
        <w:rPr>
          <w:rFonts w:ascii="Times New Roman" w:eastAsia="宋体" w:hAnsi="Times New Roman" w:cs="Times New Roman"/>
          <w:sz w:val="24"/>
          <w:szCs w:val="24"/>
        </w:rPr>
      </w:pPr>
      <w:proofErr w:type="gramStart"/>
      <w:r w:rsidRPr="00316FBC">
        <w:rPr>
          <w:rFonts w:ascii="Times New Roman" w:eastAsia="宋体" w:hAnsi="Times New Roman" w:cs="Times New Roman" w:hint="eastAsia"/>
          <w:sz w:val="24"/>
        </w:rPr>
        <w:t>迪</w:t>
      </w:r>
      <w:proofErr w:type="gramEnd"/>
      <w:r w:rsidRPr="00316FBC">
        <w:rPr>
          <w:rFonts w:ascii="Times New Roman" w:eastAsia="宋体" w:hAnsi="Times New Roman" w:cs="Times New Roman" w:hint="eastAsia"/>
          <w:sz w:val="24"/>
        </w:rPr>
        <w:t>法克鹌鹑</w:t>
      </w:r>
      <w:r w:rsidR="00CA3D30">
        <w:rPr>
          <w:rFonts w:ascii="Times New Roman" w:eastAsia="宋体" w:hAnsi="Times New Roman" w:cs="Times New Roman"/>
          <w:sz w:val="24"/>
        </w:rPr>
        <w:t>，</w:t>
      </w:r>
      <w:r w:rsidRPr="00316FBC">
        <w:rPr>
          <w:rFonts w:ascii="Times New Roman" w:eastAsia="TimesNewRomanPSMT" w:hAnsi="Times New Roman" w:cs="Times New Roman"/>
          <w:sz w:val="24"/>
        </w:rPr>
        <w:t>150 ± 10</w:t>
      </w:r>
      <w:r>
        <w:rPr>
          <w:rFonts w:ascii="Times New Roman" w:hAnsi="Times New Roman" w:cs="Times New Roman" w:hint="eastAsia"/>
          <w:sz w:val="24"/>
        </w:rPr>
        <w:t xml:space="preserve"> </w:t>
      </w:r>
      <w:r w:rsidRPr="00316FBC">
        <w:rPr>
          <w:rFonts w:ascii="Times New Roman" w:eastAsia="TimesNewRomanPSMT" w:hAnsi="Times New Roman" w:cs="Times New Roman"/>
          <w:sz w:val="24"/>
        </w:rPr>
        <w:t>g</w:t>
      </w:r>
      <w:r w:rsidR="00CA3D30">
        <w:rPr>
          <w:rFonts w:ascii="Times New Roman" w:eastAsia="宋体" w:hAnsi="Times New Roman" w:cs="Times New Roman"/>
          <w:sz w:val="24"/>
        </w:rPr>
        <w:t>，雄性，共</w:t>
      </w:r>
      <w:r>
        <w:rPr>
          <w:rFonts w:ascii="Times New Roman" w:hAnsi="Times New Roman" w:cs="Times New Roman" w:hint="eastAsia"/>
          <w:sz w:val="24"/>
        </w:rPr>
        <w:t>24</w:t>
      </w:r>
      <w:r w:rsidR="00CA3D30">
        <w:rPr>
          <w:rFonts w:ascii="Times New Roman" w:eastAsia="宋体" w:hAnsi="Times New Roman" w:cs="Times New Roman"/>
          <w:sz w:val="24"/>
        </w:rPr>
        <w:t>只</w:t>
      </w:r>
      <w:r w:rsidR="00CA3D30">
        <w:rPr>
          <w:rFonts w:ascii="Times New Roman" w:eastAsia="宋体" w:hAnsi="Times New Roman" w:cs="Times New Roman"/>
          <w:sz w:val="24"/>
          <w:szCs w:val="24"/>
        </w:rPr>
        <w:t>。</w:t>
      </w:r>
    </w:p>
    <w:p w:rsidR="00316FBC" w:rsidRDefault="00316FBC" w:rsidP="00A727C9">
      <w:pPr>
        <w:spacing w:line="440" w:lineRule="exact"/>
        <w:ind w:firstLineChars="200" w:firstLine="480"/>
        <w:jc w:val="left"/>
        <w:rPr>
          <w:rFonts w:ascii="Times New Roman" w:eastAsia="宋体" w:hAnsi="Times New Roman" w:cs="Times New Roman"/>
          <w:sz w:val="24"/>
        </w:rPr>
      </w:pPr>
      <w:r w:rsidRPr="00316FBC">
        <w:rPr>
          <w:rFonts w:ascii="Times New Roman" w:eastAsia="宋体" w:hAnsi="Times New Roman" w:cs="Times New Roman" w:hint="eastAsia"/>
          <w:sz w:val="24"/>
        </w:rPr>
        <w:t>雄性</w:t>
      </w:r>
      <w:proofErr w:type="gramStart"/>
      <w:r w:rsidRPr="00316FBC">
        <w:rPr>
          <w:rFonts w:ascii="Times New Roman" w:eastAsia="宋体" w:hAnsi="Times New Roman" w:cs="Times New Roman" w:hint="eastAsia"/>
          <w:sz w:val="24"/>
        </w:rPr>
        <w:t>迪</w:t>
      </w:r>
      <w:proofErr w:type="gramEnd"/>
      <w:r w:rsidRPr="00316FBC">
        <w:rPr>
          <w:rFonts w:ascii="Times New Roman" w:eastAsia="宋体" w:hAnsi="Times New Roman" w:cs="Times New Roman" w:hint="eastAsia"/>
          <w:sz w:val="24"/>
        </w:rPr>
        <w:t>法克鹌鹑</w:t>
      </w:r>
      <w:r w:rsidRPr="00316FBC">
        <w:rPr>
          <w:rFonts w:ascii="Times New Roman" w:eastAsia="宋体" w:hAnsi="Times New Roman" w:cs="Times New Roman"/>
          <w:sz w:val="24"/>
        </w:rPr>
        <w:t>24</w:t>
      </w:r>
      <w:r w:rsidRPr="00316FBC">
        <w:rPr>
          <w:rFonts w:ascii="Times New Roman" w:eastAsia="宋体" w:hAnsi="Times New Roman" w:cs="Times New Roman"/>
          <w:sz w:val="24"/>
        </w:rPr>
        <w:t>只，适应性饲养</w:t>
      </w:r>
      <w:r w:rsidRPr="00316FBC">
        <w:rPr>
          <w:rFonts w:ascii="Times New Roman" w:eastAsia="宋体" w:hAnsi="Times New Roman" w:cs="Times New Roman"/>
          <w:sz w:val="24"/>
        </w:rPr>
        <w:t>3d</w:t>
      </w:r>
      <w:r w:rsidRPr="00316FBC">
        <w:rPr>
          <w:rFonts w:ascii="Times New Roman" w:eastAsia="宋体" w:hAnsi="Times New Roman" w:cs="Times New Roman"/>
          <w:sz w:val="24"/>
        </w:rPr>
        <w:t>后，按体质量随机分为</w:t>
      </w:r>
      <w:r w:rsidRPr="00316FBC">
        <w:rPr>
          <w:rFonts w:ascii="Times New Roman" w:eastAsia="宋体" w:hAnsi="Times New Roman" w:cs="Times New Roman"/>
          <w:sz w:val="24"/>
        </w:rPr>
        <w:t>2</w:t>
      </w:r>
      <w:r w:rsidRPr="00316FBC">
        <w:rPr>
          <w:rFonts w:ascii="Times New Roman" w:eastAsia="宋体" w:hAnsi="Times New Roman" w:cs="Times New Roman"/>
          <w:sz w:val="24"/>
        </w:rPr>
        <w:t>组，每组</w:t>
      </w:r>
      <w:r w:rsidRPr="00316FBC">
        <w:rPr>
          <w:rFonts w:ascii="Times New Roman" w:eastAsia="宋体" w:hAnsi="Times New Roman" w:cs="Times New Roman"/>
          <w:sz w:val="24"/>
        </w:rPr>
        <w:t>12</w:t>
      </w:r>
      <w:r w:rsidRPr="00316FBC">
        <w:rPr>
          <w:rFonts w:ascii="Times New Roman" w:eastAsia="宋体" w:hAnsi="Times New Roman" w:cs="Times New Roman"/>
          <w:sz w:val="24"/>
        </w:rPr>
        <w:t>只，分别为正常组、模型组。正常</w:t>
      </w:r>
      <w:proofErr w:type="gramStart"/>
      <w:r w:rsidRPr="00316FBC">
        <w:rPr>
          <w:rFonts w:ascii="Times New Roman" w:eastAsia="宋体" w:hAnsi="Times New Roman" w:cs="Times New Roman"/>
          <w:sz w:val="24"/>
        </w:rPr>
        <w:t>组自由</w:t>
      </w:r>
      <w:proofErr w:type="gramEnd"/>
      <w:r w:rsidRPr="00316FBC">
        <w:rPr>
          <w:rFonts w:ascii="Times New Roman" w:eastAsia="宋体" w:hAnsi="Times New Roman" w:cs="Times New Roman"/>
          <w:sz w:val="24"/>
        </w:rPr>
        <w:t>摄取普通饲料，模型组给予造模饲料。选用</w:t>
      </w:r>
      <w:proofErr w:type="gramStart"/>
      <w:r w:rsidRPr="00316FBC">
        <w:rPr>
          <w:rFonts w:ascii="Times New Roman" w:eastAsia="宋体" w:hAnsi="Times New Roman" w:cs="Times New Roman"/>
          <w:sz w:val="24"/>
        </w:rPr>
        <w:t>饲养笼每笼</w:t>
      </w:r>
      <w:proofErr w:type="gramEnd"/>
      <w:r w:rsidRPr="00316FBC">
        <w:rPr>
          <w:rFonts w:ascii="Times New Roman" w:eastAsia="宋体" w:hAnsi="Times New Roman" w:cs="Times New Roman"/>
          <w:sz w:val="24"/>
        </w:rPr>
        <w:t>6-8</w:t>
      </w:r>
      <w:r w:rsidRPr="00316FBC">
        <w:rPr>
          <w:rFonts w:ascii="Times New Roman" w:eastAsia="宋体" w:hAnsi="Times New Roman" w:cs="Times New Roman"/>
          <w:sz w:val="24"/>
        </w:rPr>
        <w:t>只进行饲养，在进行取血等实验处理时，于代谢</w:t>
      </w:r>
      <w:proofErr w:type="gramStart"/>
      <w:r w:rsidRPr="00316FBC">
        <w:rPr>
          <w:rFonts w:ascii="Times New Roman" w:eastAsia="宋体" w:hAnsi="Times New Roman" w:cs="Times New Roman"/>
          <w:sz w:val="24"/>
        </w:rPr>
        <w:t>笼</w:t>
      </w:r>
      <w:proofErr w:type="gramEnd"/>
      <w:r w:rsidRPr="00316FBC">
        <w:rPr>
          <w:rFonts w:ascii="Times New Roman" w:eastAsia="宋体" w:hAnsi="Times New Roman" w:cs="Times New Roman"/>
          <w:sz w:val="24"/>
        </w:rPr>
        <w:t>单只饲养鹌鹑。</w:t>
      </w:r>
      <w:r w:rsidRPr="00316FBC">
        <w:rPr>
          <w:rFonts w:ascii="Times New Roman" w:eastAsia="宋体" w:hAnsi="Times New Roman" w:cs="Times New Roman" w:hint="eastAsia"/>
          <w:sz w:val="24"/>
        </w:rPr>
        <w:t>每只鹌鹑酵母粉饲喂</w:t>
      </w:r>
      <w:proofErr w:type="gramStart"/>
      <w:r w:rsidRPr="00316FBC">
        <w:rPr>
          <w:rFonts w:ascii="Times New Roman" w:eastAsia="宋体" w:hAnsi="Times New Roman" w:cs="Times New Roman" w:hint="eastAsia"/>
          <w:sz w:val="24"/>
        </w:rPr>
        <w:t>量按照</w:t>
      </w:r>
      <w:proofErr w:type="gramEnd"/>
      <w:r w:rsidRPr="00316FBC">
        <w:rPr>
          <w:rFonts w:ascii="Times New Roman" w:eastAsia="宋体" w:hAnsi="Times New Roman" w:cs="Times New Roman" w:hint="eastAsia"/>
          <w:sz w:val="24"/>
        </w:rPr>
        <w:t>体质量以</w:t>
      </w:r>
      <w:r w:rsidRPr="00316FBC">
        <w:rPr>
          <w:rFonts w:ascii="Times New Roman" w:eastAsia="宋体" w:hAnsi="Times New Roman" w:cs="Times New Roman"/>
          <w:sz w:val="24"/>
        </w:rPr>
        <w:t>15g/</w:t>
      </w:r>
      <w:r w:rsidRPr="00316FBC">
        <w:rPr>
          <w:rFonts w:ascii="Times New Roman" w:eastAsia="宋体" w:hAnsi="Times New Roman" w:cs="Times New Roman"/>
          <w:sz w:val="24"/>
        </w:rPr>
        <w:t>（</w:t>
      </w:r>
      <w:r w:rsidRPr="00316FBC">
        <w:rPr>
          <w:rFonts w:ascii="Times New Roman" w:eastAsia="宋体" w:hAnsi="Times New Roman" w:cs="Times New Roman"/>
          <w:sz w:val="24"/>
        </w:rPr>
        <w:t>kg/d</w:t>
      </w:r>
      <w:r w:rsidRPr="00316FBC">
        <w:rPr>
          <w:rFonts w:ascii="Times New Roman" w:eastAsia="宋体" w:hAnsi="Times New Roman" w:cs="Times New Roman"/>
          <w:sz w:val="24"/>
        </w:rPr>
        <w:t>）计算，同时按照普通饲料：酵母粉</w:t>
      </w:r>
      <w:r w:rsidRPr="00316FBC">
        <w:rPr>
          <w:rFonts w:ascii="Times New Roman" w:eastAsia="宋体" w:hAnsi="Times New Roman" w:cs="Times New Roman"/>
          <w:sz w:val="24"/>
        </w:rPr>
        <w:t>=4:1</w:t>
      </w:r>
      <w:r w:rsidRPr="00316FBC">
        <w:rPr>
          <w:rFonts w:ascii="Times New Roman" w:eastAsia="宋体" w:hAnsi="Times New Roman" w:cs="Times New Roman"/>
          <w:sz w:val="24"/>
        </w:rPr>
        <w:t>的比例，将酵母粉拌入普通鹌鹑饲料中，搅拌使其充分混匀，食后补充普通饲料，实验期间自由饮水，于每日早上配置定量饲料，次日早上</w:t>
      </w:r>
      <w:proofErr w:type="gramStart"/>
      <w:r w:rsidRPr="00316FBC">
        <w:rPr>
          <w:rFonts w:ascii="Times New Roman" w:eastAsia="宋体" w:hAnsi="Times New Roman" w:cs="Times New Roman"/>
          <w:sz w:val="24"/>
        </w:rPr>
        <w:t>称取剩食量</w:t>
      </w:r>
      <w:proofErr w:type="gramEnd"/>
      <w:r w:rsidRPr="00316FBC">
        <w:rPr>
          <w:rFonts w:ascii="Times New Roman" w:eastAsia="宋体" w:hAnsi="Times New Roman" w:cs="Times New Roman"/>
          <w:sz w:val="24"/>
        </w:rPr>
        <w:t>，准确计算摄食量。实验周期为</w:t>
      </w:r>
      <w:r w:rsidRPr="00316FBC">
        <w:rPr>
          <w:rFonts w:ascii="Times New Roman" w:eastAsia="宋体" w:hAnsi="Times New Roman" w:cs="Times New Roman"/>
          <w:sz w:val="24"/>
        </w:rPr>
        <w:t>35d</w:t>
      </w:r>
      <w:r w:rsidRPr="00316FBC">
        <w:rPr>
          <w:rFonts w:ascii="Times New Roman" w:eastAsia="宋体" w:hAnsi="Times New Roman" w:cs="Times New Roman"/>
          <w:sz w:val="24"/>
        </w:rPr>
        <w:t>。</w:t>
      </w:r>
      <w:r w:rsidRPr="00316FBC">
        <w:rPr>
          <w:rFonts w:ascii="Times New Roman" w:eastAsia="宋体" w:hAnsi="Times New Roman" w:cs="Times New Roman" w:hint="eastAsia"/>
          <w:sz w:val="24"/>
        </w:rPr>
        <w:t>每</w:t>
      </w:r>
      <w:r w:rsidRPr="00316FBC">
        <w:rPr>
          <w:rFonts w:ascii="Times New Roman" w:eastAsia="宋体" w:hAnsi="Times New Roman" w:cs="Times New Roman"/>
          <w:sz w:val="24"/>
        </w:rPr>
        <w:t>7d</w:t>
      </w:r>
      <w:r w:rsidRPr="00316FBC">
        <w:rPr>
          <w:rFonts w:ascii="Times New Roman" w:eastAsia="宋体" w:hAnsi="Times New Roman" w:cs="Times New Roman"/>
          <w:sz w:val="24"/>
        </w:rPr>
        <w:t>记录鹌鹑体质量与摄食量，</w:t>
      </w:r>
      <w:proofErr w:type="gramStart"/>
      <w:r w:rsidRPr="00316FBC">
        <w:rPr>
          <w:rFonts w:ascii="Times New Roman" w:eastAsia="宋体" w:hAnsi="Times New Roman" w:cs="Times New Roman"/>
          <w:sz w:val="24"/>
        </w:rPr>
        <w:t>取血前</w:t>
      </w:r>
      <w:proofErr w:type="gramEnd"/>
      <w:r w:rsidRPr="00316FBC">
        <w:rPr>
          <w:rFonts w:ascii="Times New Roman" w:eastAsia="宋体" w:hAnsi="Times New Roman" w:cs="Times New Roman"/>
          <w:sz w:val="24"/>
        </w:rPr>
        <w:t>12h</w:t>
      </w:r>
      <w:r w:rsidRPr="00316FBC">
        <w:rPr>
          <w:rFonts w:ascii="Times New Roman" w:eastAsia="宋体" w:hAnsi="Times New Roman" w:cs="Times New Roman"/>
          <w:sz w:val="24"/>
        </w:rPr>
        <w:t>禁食不禁水，在实验第</w:t>
      </w:r>
      <w:r w:rsidRPr="00316FBC">
        <w:rPr>
          <w:rFonts w:ascii="Times New Roman" w:eastAsia="宋体" w:hAnsi="Times New Roman" w:cs="Times New Roman"/>
          <w:sz w:val="24"/>
        </w:rPr>
        <w:t>7</w:t>
      </w:r>
      <w:r w:rsidRPr="00316FBC">
        <w:rPr>
          <w:rFonts w:ascii="Times New Roman" w:eastAsia="宋体" w:hAnsi="Times New Roman" w:cs="Times New Roman"/>
          <w:sz w:val="24"/>
        </w:rPr>
        <w:t>、</w:t>
      </w:r>
      <w:r w:rsidRPr="00316FBC">
        <w:rPr>
          <w:rFonts w:ascii="Times New Roman" w:eastAsia="宋体" w:hAnsi="Times New Roman" w:cs="Times New Roman"/>
          <w:sz w:val="24"/>
        </w:rPr>
        <w:t>14</w:t>
      </w:r>
      <w:r w:rsidRPr="00316FBC">
        <w:rPr>
          <w:rFonts w:ascii="Times New Roman" w:eastAsia="宋体" w:hAnsi="Times New Roman" w:cs="Times New Roman"/>
          <w:sz w:val="24"/>
        </w:rPr>
        <w:t>、</w:t>
      </w:r>
      <w:r w:rsidRPr="00316FBC">
        <w:rPr>
          <w:rFonts w:ascii="Times New Roman" w:eastAsia="宋体" w:hAnsi="Times New Roman" w:cs="Times New Roman"/>
          <w:sz w:val="24"/>
        </w:rPr>
        <w:t>21</w:t>
      </w:r>
      <w:r w:rsidRPr="00316FBC">
        <w:rPr>
          <w:rFonts w:ascii="Times New Roman" w:eastAsia="宋体" w:hAnsi="Times New Roman" w:cs="Times New Roman"/>
          <w:sz w:val="24"/>
        </w:rPr>
        <w:t>、</w:t>
      </w:r>
      <w:r w:rsidRPr="00316FBC">
        <w:rPr>
          <w:rFonts w:ascii="Times New Roman" w:eastAsia="宋体" w:hAnsi="Times New Roman" w:cs="Times New Roman"/>
          <w:sz w:val="24"/>
        </w:rPr>
        <w:t>28</w:t>
      </w:r>
      <w:r w:rsidRPr="00316FBC">
        <w:rPr>
          <w:rFonts w:ascii="Times New Roman" w:eastAsia="宋体" w:hAnsi="Times New Roman" w:cs="Times New Roman"/>
          <w:sz w:val="24"/>
        </w:rPr>
        <w:t>、</w:t>
      </w:r>
      <w:r w:rsidRPr="00316FBC">
        <w:rPr>
          <w:rFonts w:ascii="Times New Roman" w:eastAsia="宋体" w:hAnsi="Times New Roman" w:cs="Times New Roman"/>
          <w:sz w:val="24"/>
        </w:rPr>
        <w:t>35d</w:t>
      </w:r>
      <w:r w:rsidRPr="00316FBC">
        <w:rPr>
          <w:rFonts w:ascii="Times New Roman" w:eastAsia="宋体" w:hAnsi="Times New Roman" w:cs="Times New Roman"/>
          <w:sz w:val="24"/>
        </w:rPr>
        <w:t>右颈静脉取血，</w:t>
      </w:r>
      <w:r w:rsidRPr="00316FBC">
        <w:rPr>
          <w:rFonts w:ascii="Times New Roman" w:eastAsia="宋体" w:hAnsi="Times New Roman" w:cs="Times New Roman"/>
          <w:sz w:val="24"/>
        </w:rPr>
        <w:t>3000 r/min</w:t>
      </w:r>
      <w:r w:rsidRPr="00316FBC">
        <w:rPr>
          <w:rFonts w:ascii="Times New Roman" w:eastAsia="宋体" w:hAnsi="Times New Roman" w:cs="Times New Roman"/>
          <w:sz w:val="24"/>
        </w:rPr>
        <w:t>条件下离心</w:t>
      </w:r>
      <w:r w:rsidRPr="00316FBC">
        <w:rPr>
          <w:rFonts w:ascii="Times New Roman" w:eastAsia="宋体" w:hAnsi="Times New Roman" w:cs="Times New Roman"/>
          <w:sz w:val="24"/>
        </w:rPr>
        <w:t>10 min</w:t>
      </w:r>
      <w:r w:rsidRPr="00316FBC">
        <w:rPr>
          <w:rFonts w:ascii="Times New Roman" w:eastAsia="宋体" w:hAnsi="Times New Roman" w:cs="Times New Roman"/>
          <w:sz w:val="24"/>
        </w:rPr>
        <w:t>，分离血清，分别按照试剂</w:t>
      </w:r>
      <w:proofErr w:type="gramStart"/>
      <w:r w:rsidRPr="00316FBC">
        <w:rPr>
          <w:rFonts w:ascii="Times New Roman" w:eastAsia="宋体" w:hAnsi="Times New Roman" w:cs="Times New Roman"/>
          <w:sz w:val="24"/>
        </w:rPr>
        <w:t>盒说明</w:t>
      </w:r>
      <w:proofErr w:type="gramEnd"/>
      <w:r w:rsidRPr="00316FBC">
        <w:rPr>
          <w:rFonts w:ascii="Times New Roman" w:eastAsia="宋体" w:hAnsi="Times New Roman" w:cs="Times New Roman"/>
          <w:sz w:val="24"/>
        </w:rPr>
        <w:t>方法测定血清中</w:t>
      </w:r>
      <w:r w:rsidR="000C00E4">
        <w:rPr>
          <w:rFonts w:ascii="Times New Roman" w:eastAsia="宋体" w:hAnsi="Times New Roman" w:cs="Times New Roman"/>
          <w:sz w:val="24"/>
        </w:rPr>
        <w:t>尿酸（</w:t>
      </w:r>
      <w:r w:rsidR="000C00E4" w:rsidRPr="00316FBC">
        <w:rPr>
          <w:rFonts w:ascii="Times New Roman" w:eastAsia="宋体" w:hAnsi="Times New Roman" w:cs="Times New Roman"/>
          <w:sz w:val="24"/>
        </w:rPr>
        <w:t>UA</w:t>
      </w:r>
      <w:r w:rsidR="000C00E4">
        <w:rPr>
          <w:rFonts w:ascii="Times New Roman" w:eastAsia="宋体" w:hAnsi="Times New Roman" w:cs="Times New Roman"/>
          <w:sz w:val="24"/>
        </w:rPr>
        <w:t>）</w:t>
      </w:r>
      <w:r w:rsidRPr="00316FBC">
        <w:rPr>
          <w:rFonts w:ascii="Times New Roman" w:eastAsia="宋体" w:hAnsi="Times New Roman" w:cs="Times New Roman"/>
          <w:sz w:val="24"/>
        </w:rPr>
        <w:t>、</w:t>
      </w:r>
      <w:r w:rsidR="000C00E4" w:rsidRPr="000B29E2">
        <w:rPr>
          <w:rFonts w:ascii="Times New Roman" w:eastAsia="宋体" w:hAnsi="Times New Roman" w:cs="Times New Roman"/>
          <w:sz w:val="24"/>
          <w:szCs w:val="24"/>
        </w:rPr>
        <w:t>黄嘌呤氧化酶</w:t>
      </w:r>
      <w:r w:rsidR="000C00E4">
        <w:rPr>
          <w:rFonts w:ascii="Times New Roman" w:eastAsia="宋体" w:hAnsi="Times New Roman" w:cs="Times New Roman"/>
          <w:sz w:val="24"/>
          <w:szCs w:val="24"/>
        </w:rPr>
        <w:t>（</w:t>
      </w:r>
      <w:r w:rsidR="000C00E4" w:rsidRPr="00316FBC">
        <w:rPr>
          <w:rFonts w:ascii="Times New Roman" w:eastAsia="宋体" w:hAnsi="Times New Roman" w:cs="Times New Roman"/>
          <w:sz w:val="24"/>
        </w:rPr>
        <w:t>XOD</w:t>
      </w:r>
      <w:r w:rsidR="000C00E4">
        <w:rPr>
          <w:rFonts w:ascii="Times New Roman" w:eastAsia="宋体" w:hAnsi="Times New Roman" w:cs="Times New Roman"/>
          <w:sz w:val="24"/>
          <w:szCs w:val="24"/>
        </w:rPr>
        <w:t>）</w:t>
      </w:r>
      <w:r w:rsidRPr="00316FBC">
        <w:rPr>
          <w:rFonts w:ascii="Times New Roman" w:eastAsia="宋体" w:hAnsi="Times New Roman" w:cs="Times New Roman"/>
          <w:sz w:val="24"/>
        </w:rPr>
        <w:t>、</w:t>
      </w:r>
      <w:r w:rsidR="000C00E4" w:rsidRPr="000B29E2">
        <w:rPr>
          <w:rFonts w:ascii="Times New Roman" w:eastAsia="宋体" w:hAnsi="Times New Roman" w:cs="Times New Roman"/>
          <w:sz w:val="24"/>
          <w:szCs w:val="24"/>
        </w:rPr>
        <w:t>腺苷脱氨酶</w:t>
      </w:r>
      <w:r w:rsidR="000C00E4">
        <w:rPr>
          <w:rFonts w:ascii="Times New Roman" w:eastAsia="宋体" w:hAnsi="Times New Roman" w:cs="Times New Roman"/>
          <w:sz w:val="24"/>
          <w:szCs w:val="24"/>
        </w:rPr>
        <w:t>（</w:t>
      </w:r>
      <w:r w:rsidR="000C00E4" w:rsidRPr="00316FBC">
        <w:rPr>
          <w:rFonts w:ascii="Times New Roman" w:eastAsia="宋体" w:hAnsi="Times New Roman" w:cs="Times New Roman"/>
          <w:sz w:val="24"/>
        </w:rPr>
        <w:t>ADA</w:t>
      </w:r>
      <w:r w:rsidR="000C00E4">
        <w:rPr>
          <w:rFonts w:ascii="Times New Roman" w:eastAsia="宋体" w:hAnsi="Times New Roman" w:cs="Times New Roman"/>
          <w:sz w:val="24"/>
          <w:szCs w:val="24"/>
        </w:rPr>
        <w:t>）</w:t>
      </w:r>
      <w:r w:rsidRPr="00316FBC">
        <w:rPr>
          <w:rFonts w:ascii="Times New Roman" w:eastAsia="宋体" w:hAnsi="Times New Roman" w:cs="Times New Roman"/>
          <w:sz w:val="24"/>
        </w:rPr>
        <w:t>水平。实验结束，处死动物取其肝脏组织，按照试剂</w:t>
      </w:r>
      <w:proofErr w:type="gramStart"/>
      <w:r w:rsidRPr="00316FBC">
        <w:rPr>
          <w:rFonts w:ascii="Times New Roman" w:eastAsia="宋体" w:hAnsi="Times New Roman" w:cs="Times New Roman"/>
          <w:sz w:val="24"/>
        </w:rPr>
        <w:t>盒说明</w:t>
      </w:r>
      <w:proofErr w:type="gramEnd"/>
      <w:r w:rsidRPr="00316FBC">
        <w:rPr>
          <w:rFonts w:ascii="Times New Roman" w:eastAsia="宋体" w:hAnsi="Times New Roman" w:cs="Times New Roman"/>
          <w:sz w:val="24"/>
        </w:rPr>
        <w:t>方法测定肝脏中</w:t>
      </w:r>
      <w:r w:rsidRPr="00316FBC">
        <w:rPr>
          <w:rFonts w:ascii="Times New Roman" w:eastAsia="宋体" w:hAnsi="Times New Roman" w:cs="Times New Roman"/>
          <w:sz w:val="24"/>
        </w:rPr>
        <w:t>XOD</w:t>
      </w:r>
      <w:r w:rsidRPr="00316FBC">
        <w:rPr>
          <w:rFonts w:ascii="Times New Roman" w:eastAsia="宋体" w:hAnsi="Times New Roman" w:cs="Times New Roman"/>
          <w:sz w:val="24"/>
        </w:rPr>
        <w:t>、</w:t>
      </w:r>
      <w:r w:rsidRPr="00316FBC">
        <w:rPr>
          <w:rFonts w:ascii="Times New Roman" w:eastAsia="宋体" w:hAnsi="Times New Roman" w:cs="Times New Roman"/>
          <w:sz w:val="24"/>
        </w:rPr>
        <w:t>ADA</w:t>
      </w:r>
      <w:r w:rsidRPr="00316FBC">
        <w:rPr>
          <w:rFonts w:ascii="Times New Roman" w:eastAsia="宋体" w:hAnsi="Times New Roman" w:cs="Times New Roman"/>
          <w:sz w:val="24"/>
        </w:rPr>
        <w:t>水平。</w:t>
      </w:r>
    </w:p>
    <w:p w:rsidR="0008320E" w:rsidRDefault="00CA3D30" w:rsidP="00A727C9">
      <w:pPr>
        <w:spacing w:line="440" w:lineRule="exact"/>
        <w:ind w:firstLineChars="200" w:firstLine="482"/>
        <w:jc w:val="left"/>
        <w:rPr>
          <w:rFonts w:ascii="Times New Roman" w:eastAsia="宋体" w:hAnsi="Times New Roman" w:cs="Times New Roman"/>
          <w:b/>
          <w:bCs/>
          <w:color w:val="333333"/>
          <w:kern w:val="0"/>
          <w:sz w:val="24"/>
          <w:szCs w:val="24"/>
        </w:rPr>
      </w:pPr>
      <w:r>
        <w:rPr>
          <w:rFonts w:ascii="Times New Roman" w:eastAsia="宋体" w:hAnsi="Times New Roman" w:cs="Times New Roman"/>
          <w:b/>
          <w:bCs/>
          <w:color w:val="333333"/>
          <w:kern w:val="0"/>
          <w:sz w:val="24"/>
          <w:szCs w:val="24"/>
        </w:rPr>
        <w:t>2</w:t>
      </w:r>
      <w:r>
        <w:rPr>
          <w:rFonts w:ascii="Times New Roman" w:eastAsia="宋体" w:hAnsi="Times New Roman" w:cs="Times New Roman" w:hint="eastAsia"/>
          <w:b/>
          <w:bCs/>
          <w:color w:val="333333"/>
          <w:kern w:val="0"/>
          <w:sz w:val="24"/>
          <w:szCs w:val="24"/>
        </w:rPr>
        <w:t>、实验结果</w:t>
      </w:r>
    </w:p>
    <w:p w:rsidR="0008320E" w:rsidRDefault="00CA3D30" w:rsidP="00A727C9">
      <w:pPr>
        <w:spacing w:line="44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316FBC" w:rsidRPr="00316FBC">
        <w:rPr>
          <w:rFonts w:ascii="Times New Roman" w:eastAsia="宋体" w:hAnsi="Times New Roman" w:cs="Times New Roman" w:hint="eastAsia"/>
          <w:sz w:val="24"/>
          <w:szCs w:val="24"/>
        </w:rPr>
        <w:t>各组鹌鹑血清</w:t>
      </w:r>
      <w:r w:rsidR="00316FBC" w:rsidRPr="00316FBC">
        <w:rPr>
          <w:rFonts w:ascii="Times New Roman" w:eastAsia="宋体" w:hAnsi="Times New Roman" w:cs="Times New Roman"/>
          <w:sz w:val="24"/>
          <w:szCs w:val="24"/>
        </w:rPr>
        <w:t>UA</w:t>
      </w:r>
      <w:r w:rsidR="00316FBC" w:rsidRPr="00316FBC">
        <w:rPr>
          <w:rFonts w:ascii="Times New Roman" w:eastAsia="宋体" w:hAnsi="Times New Roman" w:cs="Times New Roman"/>
          <w:sz w:val="24"/>
          <w:szCs w:val="24"/>
        </w:rPr>
        <w:t>变化</w:t>
      </w:r>
      <w:r w:rsidR="00316FBC">
        <w:rPr>
          <w:rFonts w:ascii="Times New Roman" w:eastAsia="宋体" w:hAnsi="Times New Roman" w:cs="Times New Roman"/>
          <w:sz w:val="24"/>
          <w:szCs w:val="24"/>
        </w:rPr>
        <w:t>：</w:t>
      </w:r>
      <w:r w:rsidR="00316FBC" w:rsidRPr="00316FBC">
        <w:rPr>
          <w:rFonts w:ascii="Times New Roman" w:eastAsia="宋体" w:hAnsi="Times New Roman" w:cs="Times New Roman" w:hint="eastAsia"/>
          <w:sz w:val="24"/>
          <w:szCs w:val="24"/>
        </w:rPr>
        <w:t>实验期间，与正常组相比，第</w:t>
      </w:r>
      <w:r w:rsidR="00316FBC" w:rsidRPr="00316FBC">
        <w:rPr>
          <w:rFonts w:ascii="Times New Roman" w:eastAsia="宋体" w:hAnsi="Times New Roman" w:cs="Times New Roman"/>
          <w:sz w:val="24"/>
          <w:szCs w:val="24"/>
        </w:rPr>
        <w:t>14</w:t>
      </w:r>
      <w:r w:rsidR="00316FBC" w:rsidRPr="00316FBC">
        <w:rPr>
          <w:rFonts w:ascii="Times New Roman" w:eastAsia="宋体" w:hAnsi="Times New Roman" w:cs="Times New Roman"/>
          <w:sz w:val="24"/>
          <w:szCs w:val="24"/>
        </w:rPr>
        <w:t>、</w:t>
      </w:r>
      <w:r w:rsidR="00316FBC" w:rsidRPr="00316FBC">
        <w:rPr>
          <w:rFonts w:ascii="Times New Roman" w:eastAsia="宋体" w:hAnsi="Times New Roman" w:cs="Times New Roman"/>
          <w:sz w:val="24"/>
          <w:szCs w:val="24"/>
        </w:rPr>
        <w:t>21</w:t>
      </w:r>
      <w:r w:rsidR="00316FBC" w:rsidRPr="00316FBC">
        <w:rPr>
          <w:rFonts w:ascii="Times New Roman" w:eastAsia="宋体" w:hAnsi="Times New Roman" w:cs="Times New Roman"/>
          <w:sz w:val="24"/>
          <w:szCs w:val="24"/>
        </w:rPr>
        <w:t>、</w:t>
      </w:r>
      <w:r w:rsidR="00316FBC" w:rsidRPr="00316FBC">
        <w:rPr>
          <w:rFonts w:ascii="Times New Roman" w:eastAsia="宋体" w:hAnsi="Times New Roman" w:cs="Times New Roman"/>
          <w:sz w:val="24"/>
          <w:szCs w:val="24"/>
        </w:rPr>
        <w:t>28</w:t>
      </w:r>
      <w:r w:rsidR="00316FBC" w:rsidRPr="00316FBC">
        <w:rPr>
          <w:rFonts w:ascii="Times New Roman" w:eastAsia="宋体" w:hAnsi="Times New Roman" w:cs="Times New Roman"/>
          <w:sz w:val="24"/>
          <w:szCs w:val="24"/>
        </w:rPr>
        <w:t>、</w:t>
      </w:r>
      <w:r w:rsidR="00316FBC" w:rsidRPr="00316FBC">
        <w:rPr>
          <w:rFonts w:ascii="Times New Roman" w:eastAsia="宋体" w:hAnsi="Times New Roman" w:cs="Times New Roman"/>
          <w:sz w:val="24"/>
          <w:szCs w:val="24"/>
        </w:rPr>
        <w:t>35d</w:t>
      </w:r>
      <w:r w:rsidR="00316FBC" w:rsidRPr="00316FBC">
        <w:rPr>
          <w:rFonts w:ascii="Times New Roman" w:eastAsia="宋体" w:hAnsi="Times New Roman" w:cs="Times New Roman"/>
          <w:sz w:val="24"/>
          <w:szCs w:val="24"/>
        </w:rPr>
        <w:t>，模型组鹌鹑血清</w:t>
      </w:r>
      <w:r w:rsidR="00316FBC" w:rsidRPr="00316FBC">
        <w:rPr>
          <w:rFonts w:ascii="Times New Roman" w:eastAsia="宋体" w:hAnsi="Times New Roman" w:cs="Times New Roman"/>
          <w:sz w:val="24"/>
          <w:szCs w:val="24"/>
        </w:rPr>
        <w:t xml:space="preserve"> UA </w:t>
      </w:r>
      <w:r w:rsidR="00316FBC" w:rsidRPr="00316FBC">
        <w:rPr>
          <w:rFonts w:ascii="Times New Roman" w:eastAsia="宋体" w:hAnsi="Times New Roman" w:cs="Times New Roman"/>
          <w:sz w:val="24"/>
          <w:szCs w:val="24"/>
        </w:rPr>
        <w:t>水平显著升高（</w:t>
      </w:r>
      <w:r w:rsidR="00316FBC" w:rsidRPr="00316FBC">
        <w:rPr>
          <w:rFonts w:ascii="Times New Roman" w:eastAsia="宋体" w:hAnsi="Times New Roman" w:cs="Times New Roman"/>
          <w:sz w:val="24"/>
          <w:szCs w:val="24"/>
        </w:rPr>
        <w:t>P</w:t>
      </w:r>
      <w:r w:rsidR="00316FBC" w:rsidRPr="00316FBC">
        <w:rPr>
          <w:rFonts w:ascii="Times New Roman" w:eastAsia="宋体" w:hAnsi="Times New Roman" w:cs="Times New Roman"/>
          <w:sz w:val="24"/>
          <w:szCs w:val="24"/>
        </w:rPr>
        <w:t>＜</w:t>
      </w:r>
      <w:r w:rsidR="00316FBC" w:rsidRPr="00316FBC">
        <w:rPr>
          <w:rFonts w:ascii="Times New Roman" w:eastAsia="宋体" w:hAnsi="Times New Roman" w:cs="Times New Roman"/>
          <w:sz w:val="24"/>
          <w:szCs w:val="24"/>
        </w:rPr>
        <w:t>0.05</w:t>
      </w:r>
      <w:r w:rsidR="00316FBC" w:rsidRPr="00316FBC">
        <w:rPr>
          <w:rFonts w:ascii="Times New Roman" w:eastAsia="宋体" w:hAnsi="Times New Roman" w:cs="Times New Roman"/>
          <w:sz w:val="24"/>
          <w:szCs w:val="24"/>
        </w:rPr>
        <w:t>），说明鹌鹑高尿酸血症造模成功。</w:t>
      </w:r>
    </w:p>
    <w:p w:rsidR="0008320E" w:rsidRDefault="00CA3D30" w:rsidP="00A727C9">
      <w:pPr>
        <w:spacing w:line="44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316FBC" w:rsidRPr="00316FBC">
        <w:rPr>
          <w:rFonts w:ascii="Times New Roman" w:eastAsia="宋体" w:hAnsi="Times New Roman" w:cs="Times New Roman" w:hint="eastAsia"/>
          <w:sz w:val="24"/>
          <w:szCs w:val="24"/>
        </w:rPr>
        <w:t>各组鹌鹑血清</w:t>
      </w:r>
      <w:r w:rsidR="00316FBC" w:rsidRPr="00316FBC">
        <w:rPr>
          <w:rFonts w:ascii="Times New Roman" w:eastAsia="宋体" w:hAnsi="Times New Roman" w:cs="Times New Roman"/>
          <w:sz w:val="24"/>
          <w:szCs w:val="24"/>
        </w:rPr>
        <w:t>XOD</w:t>
      </w:r>
      <w:r w:rsidR="00316FBC" w:rsidRPr="00316FBC">
        <w:rPr>
          <w:rFonts w:ascii="Times New Roman" w:eastAsia="宋体" w:hAnsi="Times New Roman" w:cs="Times New Roman"/>
          <w:sz w:val="24"/>
          <w:szCs w:val="24"/>
        </w:rPr>
        <w:t>、</w:t>
      </w:r>
      <w:r w:rsidR="00316FBC" w:rsidRPr="00316FBC">
        <w:rPr>
          <w:rFonts w:ascii="Times New Roman" w:eastAsia="宋体" w:hAnsi="Times New Roman" w:cs="Times New Roman"/>
          <w:sz w:val="24"/>
          <w:szCs w:val="24"/>
        </w:rPr>
        <w:t>ADA</w:t>
      </w:r>
      <w:r w:rsidR="00316FBC" w:rsidRPr="00316FBC">
        <w:rPr>
          <w:rFonts w:ascii="Times New Roman" w:eastAsia="宋体" w:hAnsi="Times New Roman" w:cs="Times New Roman"/>
          <w:sz w:val="24"/>
          <w:szCs w:val="24"/>
        </w:rPr>
        <w:t>水平变化</w:t>
      </w:r>
      <w:r w:rsidR="00316FBC">
        <w:rPr>
          <w:rFonts w:ascii="Times New Roman" w:eastAsia="宋体" w:hAnsi="Times New Roman" w:cs="Times New Roman"/>
          <w:sz w:val="24"/>
          <w:szCs w:val="24"/>
        </w:rPr>
        <w:t>：</w:t>
      </w:r>
      <w:r w:rsidR="00316FBC" w:rsidRPr="00316FBC">
        <w:rPr>
          <w:rFonts w:ascii="Times New Roman" w:eastAsia="宋体" w:hAnsi="Times New Roman" w:cs="Times New Roman" w:hint="eastAsia"/>
          <w:sz w:val="24"/>
          <w:szCs w:val="24"/>
        </w:rPr>
        <w:t>实验期间，与正常组相比，第</w:t>
      </w:r>
      <w:r w:rsidR="00316FBC" w:rsidRPr="00316FBC">
        <w:rPr>
          <w:rFonts w:ascii="Times New Roman" w:eastAsia="宋体" w:hAnsi="Times New Roman" w:cs="Times New Roman"/>
          <w:sz w:val="24"/>
          <w:szCs w:val="24"/>
        </w:rPr>
        <w:t>7</w:t>
      </w:r>
      <w:r w:rsidR="00316FBC" w:rsidRPr="00316FBC">
        <w:rPr>
          <w:rFonts w:ascii="Times New Roman" w:eastAsia="宋体" w:hAnsi="Times New Roman" w:cs="Times New Roman"/>
          <w:sz w:val="24"/>
          <w:szCs w:val="24"/>
        </w:rPr>
        <w:t>、</w:t>
      </w:r>
      <w:r w:rsidR="00316FBC" w:rsidRPr="00316FBC">
        <w:rPr>
          <w:rFonts w:ascii="Times New Roman" w:eastAsia="宋体" w:hAnsi="Times New Roman" w:cs="Times New Roman"/>
          <w:sz w:val="24"/>
          <w:szCs w:val="24"/>
        </w:rPr>
        <w:t>14</w:t>
      </w:r>
      <w:r w:rsidR="00316FBC" w:rsidRPr="00316FBC">
        <w:rPr>
          <w:rFonts w:ascii="Times New Roman" w:eastAsia="宋体" w:hAnsi="Times New Roman" w:cs="Times New Roman"/>
          <w:sz w:val="24"/>
          <w:szCs w:val="24"/>
        </w:rPr>
        <w:t>、</w:t>
      </w:r>
      <w:r w:rsidR="00316FBC" w:rsidRPr="00316FBC">
        <w:rPr>
          <w:rFonts w:ascii="Times New Roman" w:eastAsia="宋体" w:hAnsi="Times New Roman" w:cs="Times New Roman"/>
          <w:sz w:val="24"/>
          <w:szCs w:val="24"/>
        </w:rPr>
        <w:t>21</w:t>
      </w:r>
      <w:r w:rsidR="00316FBC" w:rsidRPr="00316FBC">
        <w:rPr>
          <w:rFonts w:ascii="Times New Roman" w:eastAsia="宋体" w:hAnsi="Times New Roman" w:cs="Times New Roman"/>
          <w:sz w:val="24"/>
          <w:szCs w:val="24"/>
        </w:rPr>
        <w:t>、</w:t>
      </w:r>
      <w:r w:rsidR="00316FBC" w:rsidRPr="00316FBC">
        <w:rPr>
          <w:rFonts w:ascii="Times New Roman" w:eastAsia="宋体" w:hAnsi="Times New Roman" w:cs="Times New Roman"/>
          <w:sz w:val="24"/>
          <w:szCs w:val="24"/>
        </w:rPr>
        <w:t>28</w:t>
      </w:r>
      <w:r w:rsidR="00316FBC" w:rsidRPr="00316FBC">
        <w:rPr>
          <w:rFonts w:ascii="Times New Roman" w:eastAsia="宋体" w:hAnsi="Times New Roman" w:cs="Times New Roman"/>
          <w:sz w:val="24"/>
          <w:szCs w:val="24"/>
        </w:rPr>
        <w:t>、</w:t>
      </w:r>
      <w:r w:rsidR="00316FBC" w:rsidRPr="00316FBC">
        <w:rPr>
          <w:rFonts w:ascii="Times New Roman" w:eastAsia="宋体" w:hAnsi="Times New Roman" w:cs="Times New Roman"/>
          <w:sz w:val="24"/>
          <w:szCs w:val="24"/>
        </w:rPr>
        <w:t>35d</w:t>
      </w:r>
      <w:r w:rsidR="00316FBC" w:rsidRPr="00316FBC">
        <w:rPr>
          <w:rFonts w:ascii="Times New Roman" w:eastAsia="宋体" w:hAnsi="Times New Roman" w:cs="Times New Roman"/>
          <w:sz w:val="24"/>
          <w:szCs w:val="24"/>
        </w:rPr>
        <w:t>，模型组鹌鹑血清</w:t>
      </w:r>
      <w:r w:rsidR="00316FBC" w:rsidRPr="00316FBC">
        <w:rPr>
          <w:rFonts w:ascii="Times New Roman" w:eastAsia="宋体" w:hAnsi="Times New Roman" w:cs="Times New Roman"/>
          <w:sz w:val="24"/>
          <w:szCs w:val="24"/>
        </w:rPr>
        <w:t>XOD</w:t>
      </w:r>
      <w:r w:rsidR="00316FBC" w:rsidRPr="00316FBC">
        <w:rPr>
          <w:rFonts w:ascii="Times New Roman" w:eastAsia="宋体" w:hAnsi="Times New Roman" w:cs="Times New Roman"/>
          <w:sz w:val="24"/>
          <w:szCs w:val="24"/>
        </w:rPr>
        <w:t>水平显著升高（</w:t>
      </w:r>
      <w:r w:rsidR="00316FBC" w:rsidRPr="00316FBC">
        <w:rPr>
          <w:rFonts w:ascii="Times New Roman" w:eastAsia="宋体" w:hAnsi="Times New Roman" w:cs="Times New Roman"/>
          <w:sz w:val="24"/>
          <w:szCs w:val="24"/>
        </w:rPr>
        <w:t>P&lt;0.05</w:t>
      </w:r>
      <w:r w:rsidR="00316FBC" w:rsidRPr="00316FBC">
        <w:rPr>
          <w:rFonts w:ascii="Times New Roman" w:eastAsia="宋体" w:hAnsi="Times New Roman" w:cs="Times New Roman"/>
          <w:sz w:val="24"/>
          <w:szCs w:val="24"/>
        </w:rPr>
        <w:t>）。</w:t>
      </w:r>
      <w:r w:rsidR="00316FBC" w:rsidRPr="00316FBC">
        <w:rPr>
          <w:rFonts w:ascii="Times New Roman" w:eastAsia="宋体" w:hAnsi="Times New Roman" w:cs="Times New Roman" w:hint="eastAsia"/>
          <w:sz w:val="24"/>
          <w:szCs w:val="24"/>
        </w:rPr>
        <w:t>与正常组相比，第</w:t>
      </w:r>
      <w:r w:rsidR="00316FBC" w:rsidRPr="00316FBC">
        <w:rPr>
          <w:rFonts w:ascii="Times New Roman" w:eastAsia="宋体" w:hAnsi="Times New Roman" w:cs="Times New Roman"/>
          <w:sz w:val="24"/>
          <w:szCs w:val="24"/>
        </w:rPr>
        <w:t>14</w:t>
      </w:r>
      <w:r w:rsidR="00316FBC" w:rsidRPr="00316FBC">
        <w:rPr>
          <w:rFonts w:ascii="Times New Roman" w:eastAsia="宋体" w:hAnsi="Times New Roman" w:cs="Times New Roman"/>
          <w:sz w:val="24"/>
          <w:szCs w:val="24"/>
        </w:rPr>
        <w:t>、</w:t>
      </w:r>
      <w:r w:rsidR="00316FBC" w:rsidRPr="00316FBC">
        <w:rPr>
          <w:rFonts w:ascii="Times New Roman" w:eastAsia="宋体" w:hAnsi="Times New Roman" w:cs="Times New Roman"/>
          <w:sz w:val="24"/>
          <w:szCs w:val="24"/>
        </w:rPr>
        <w:t>21</w:t>
      </w:r>
      <w:r w:rsidR="00316FBC" w:rsidRPr="00316FBC">
        <w:rPr>
          <w:rFonts w:ascii="Times New Roman" w:eastAsia="宋体" w:hAnsi="Times New Roman" w:cs="Times New Roman"/>
          <w:sz w:val="24"/>
          <w:szCs w:val="24"/>
        </w:rPr>
        <w:t>、</w:t>
      </w:r>
      <w:r w:rsidR="00316FBC" w:rsidRPr="00316FBC">
        <w:rPr>
          <w:rFonts w:ascii="Times New Roman" w:eastAsia="宋体" w:hAnsi="Times New Roman" w:cs="Times New Roman"/>
          <w:sz w:val="24"/>
          <w:szCs w:val="24"/>
        </w:rPr>
        <w:t>28</w:t>
      </w:r>
      <w:r w:rsidR="00316FBC" w:rsidRPr="00316FBC">
        <w:rPr>
          <w:rFonts w:ascii="Times New Roman" w:eastAsia="宋体" w:hAnsi="Times New Roman" w:cs="Times New Roman"/>
          <w:sz w:val="24"/>
          <w:szCs w:val="24"/>
        </w:rPr>
        <w:t>、</w:t>
      </w:r>
      <w:r w:rsidR="00316FBC" w:rsidRPr="00316FBC">
        <w:rPr>
          <w:rFonts w:ascii="Times New Roman" w:eastAsia="宋体" w:hAnsi="Times New Roman" w:cs="Times New Roman"/>
          <w:sz w:val="24"/>
          <w:szCs w:val="24"/>
        </w:rPr>
        <w:t>35d</w:t>
      </w:r>
      <w:r w:rsidR="00316FBC" w:rsidRPr="00316FBC">
        <w:rPr>
          <w:rFonts w:ascii="Times New Roman" w:eastAsia="宋体" w:hAnsi="Times New Roman" w:cs="Times New Roman"/>
          <w:sz w:val="24"/>
          <w:szCs w:val="24"/>
        </w:rPr>
        <w:t>，模型组鹌鹑血清</w:t>
      </w:r>
      <w:r w:rsidR="00316FBC" w:rsidRPr="00316FBC">
        <w:rPr>
          <w:rFonts w:ascii="Times New Roman" w:eastAsia="宋体" w:hAnsi="Times New Roman" w:cs="Times New Roman"/>
          <w:sz w:val="24"/>
          <w:szCs w:val="24"/>
        </w:rPr>
        <w:t>ADA</w:t>
      </w:r>
      <w:r w:rsidR="00316FBC" w:rsidRPr="00316FBC">
        <w:rPr>
          <w:rFonts w:ascii="Times New Roman" w:eastAsia="宋体" w:hAnsi="Times New Roman" w:cs="Times New Roman"/>
          <w:sz w:val="24"/>
          <w:szCs w:val="24"/>
        </w:rPr>
        <w:t>水平显著升高（</w:t>
      </w:r>
      <w:r w:rsidR="00316FBC" w:rsidRPr="00316FBC">
        <w:rPr>
          <w:rFonts w:ascii="Times New Roman" w:eastAsia="宋体" w:hAnsi="Times New Roman" w:cs="Times New Roman"/>
          <w:sz w:val="24"/>
          <w:szCs w:val="24"/>
        </w:rPr>
        <w:t>P&lt;0.05</w:t>
      </w:r>
      <w:r w:rsidR="00316FBC" w:rsidRPr="00316FBC">
        <w:rPr>
          <w:rFonts w:ascii="Times New Roman" w:eastAsia="宋体" w:hAnsi="Times New Roman" w:cs="Times New Roman"/>
          <w:sz w:val="24"/>
          <w:szCs w:val="24"/>
        </w:rPr>
        <w:t>）。</w:t>
      </w:r>
    </w:p>
    <w:p w:rsidR="0008320E" w:rsidRDefault="00CA3D30" w:rsidP="00A727C9">
      <w:pPr>
        <w:spacing w:line="44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E964CE" w:rsidRPr="00E964CE">
        <w:rPr>
          <w:rFonts w:ascii="Times New Roman" w:eastAsia="宋体" w:hAnsi="Times New Roman" w:cs="Times New Roman" w:hint="eastAsia"/>
          <w:sz w:val="24"/>
          <w:szCs w:val="24"/>
        </w:rPr>
        <w:t>第</w:t>
      </w:r>
      <w:r w:rsidR="00E964CE" w:rsidRPr="00E964CE">
        <w:rPr>
          <w:rFonts w:ascii="Times New Roman" w:eastAsia="宋体" w:hAnsi="Times New Roman" w:cs="Times New Roman"/>
          <w:sz w:val="24"/>
          <w:szCs w:val="24"/>
        </w:rPr>
        <w:t>35d</w:t>
      </w:r>
      <w:r w:rsidR="00E964CE" w:rsidRPr="00E964CE">
        <w:rPr>
          <w:rFonts w:ascii="Times New Roman" w:eastAsia="宋体" w:hAnsi="Times New Roman" w:cs="Times New Roman"/>
          <w:sz w:val="24"/>
          <w:szCs w:val="24"/>
        </w:rPr>
        <w:t>各组鹌鹑肝脏</w:t>
      </w:r>
      <w:r w:rsidR="00E964CE" w:rsidRPr="00E964CE">
        <w:rPr>
          <w:rFonts w:ascii="Times New Roman" w:eastAsia="宋体" w:hAnsi="Times New Roman" w:cs="Times New Roman"/>
          <w:sz w:val="24"/>
          <w:szCs w:val="24"/>
        </w:rPr>
        <w:t>XOD</w:t>
      </w:r>
      <w:r w:rsidR="00E964CE" w:rsidRPr="00E964CE">
        <w:rPr>
          <w:rFonts w:ascii="Times New Roman" w:eastAsia="宋体" w:hAnsi="Times New Roman" w:cs="Times New Roman"/>
          <w:sz w:val="24"/>
          <w:szCs w:val="24"/>
        </w:rPr>
        <w:t>、</w:t>
      </w:r>
      <w:r w:rsidR="00E964CE" w:rsidRPr="00E964CE">
        <w:rPr>
          <w:rFonts w:ascii="Times New Roman" w:eastAsia="宋体" w:hAnsi="Times New Roman" w:cs="Times New Roman"/>
          <w:sz w:val="24"/>
          <w:szCs w:val="24"/>
        </w:rPr>
        <w:t>ADA</w:t>
      </w:r>
      <w:r w:rsidR="00E964CE" w:rsidRPr="00E964CE">
        <w:rPr>
          <w:rFonts w:ascii="Times New Roman" w:eastAsia="宋体" w:hAnsi="Times New Roman" w:cs="Times New Roman"/>
          <w:sz w:val="24"/>
          <w:szCs w:val="24"/>
        </w:rPr>
        <w:t>水平变化</w:t>
      </w:r>
      <w:r w:rsidR="00E964CE">
        <w:rPr>
          <w:rFonts w:ascii="Times New Roman" w:eastAsia="宋体" w:hAnsi="Times New Roman" w:cs="Times New Roman"/>
          <w:sz w:val="24"/>
          <w:szCs w:val="24"/>
        </w:rPr>
        <w:t>：</w:t>
      </w:r>
      <w:r w:rsidR="00E964CE" w:rsidRPr="00E964CE">
        <w:rPr>
          <w:rFonts w:ascii="Times New Roman" w:eastAsia="宋体" w:hAnsi="Times New Roman" w:cs="Times New Roman" w:hint="eastAsia"/>
          <w:sz w:val="24"/>
          <w:szCs w:val="24"/>
        </w:rPr>
        <w:t>实验第</w:t>
      </w:r>
      <w:r w:rsidR="00E964CE" w:rsidRPr="00E964CE">
        <w:rPr>
          <w:rFonts w:ascii="Times New Roman" w:eastAsia="宋体" w:hAnsi="Times New Roman" w:cs="Times New Roman"/>
          <w:sz w:val="24"/>
          <w:szCs w:val="24"/>
        </w:rPr>
        <w:t>35d</w:t>
      </w:r>
      <w:r w:rsidR="00E964CE" w:rsidRPr="00E964CE">
        <w:rPr>
          <w:rFonts w:ascii="Times New Roman" w:eastAsia="宋体" w:hAnsi="Times New Roman" w:cs="Times New Roman"/>
          <w:sz w:val="24"/>
          <w:szCs w:val="24"/>
        </w:rPr>
        <w:t>，与正常组相比，模型组</w:t>
      </w:r>
      <w:r w:rsidR="00E964CE" w:rsidRPr="00E964CE">
        <w:rPr>
          <w:rFonts w:ascii="Times New Roman" w:eastAsia="宋体" w:hAnsi="Times New Roman" w:cs="Times New Roman"/>
          <w:sz w:val="24"/>
          <w:szCs w:val="24"/>
        </w:rPr>
        <w:lastRenderedPageBreak/>
        <w:t>鹌鹑肝脏</w:t>
      </w:r>
      <w:r w:rsidR="00E964CE" w:rsidRPr="00E964CE">
        <w:rPr>
          <w:rFonts w:ascii="Times New Roman" w:eastAsia="宋体" w:hAnsi="Times New Roman" w:cs="Times New Roman"/>
          <w:sz w:val="24"/>
          <w:szCs w:val="24"/>
        </w:rPr>
        <w:t>XOD</w:t>
      </w:r>
      <w:r w:rsidR="00E964CE" w:rsidRPr="00E964CE">
        <w:rPr>
          <w:rFonts w:ascii="Times New Roman" w:eastAsia="宋体" w:hAnsi="Times New Roman" w:cs="Times New Roman"/>
          <w:sz w:val="24"/>
          <w:szCs w:val="24"/>
        </w:rPr>
        <w:t>、</w:t>
      </w:r>
      <w:r w:rsidR="00E964CE" w:rsidRPr="00E964CE">
        <w:rPr>
          <w:rFonts w:ascii="Times New Roman" w:eastAsia="宋体" w:hAnsi="Times New Roman" w:cs="Times New Roman"/>
          <w:sz w:val="24"/>
          <w:szCs w:val="24"/>
        </w:rPr>
        <w:t>ADA</w:t>
      </w:r>
      <w:r w:rsidR="00E964CE" w:rsidRPr="00E964CE">
        <w:rPr>
          <w:rFonts w:ascii="Times New Roman" w:eastAsia="宋体" w:hAnsi="Times New Roman" w:cs="Times New Roman"/>
          <w:sz w:val="24"/>
          <w:szCs w:val="24"/>
        </w:rPr>
        <w:t>水平均见显著升高（</w:t>
      </w:r>
      <w:r w:rsidR="00E964CE" w:rsidRPr="00E964CE">
        <w:rPr>
          <w:rFonts w:ascii="Times New Roman" w:eastAsia="宋体" w:hAnsi="Times New Roman" w:cs="Times New Roman"/>
          <w:sz w:val="24"/>
          <w:szCs w:val="24"/>
        </w:rPr>
        <w:t>P&lt;0.05</w:t>
      </w:r>
      <w:r w:rsidR="00E964CE" w:rsidRPr="00E964CE">
        <w:rPr>
          <w:rFonts w:ascii="Times New Roman" w:eastAsia="宋体" w:hAnsi="Times New Roman" w:cs="Times New Roman"/>
          <w:sz w:val="24"/>
          <w:szCs w:val="24"/>
        </w:rPr>
        <w:t>）</w:t>
      </w:r>
      <w:r w:rsidR="00E964CE">
        <w:rPr>
          <w:rFonts w:ascii="Times New Roman" w:eastAsia="宋体" w:hAnsi="Times New Roman" w:cs="Times New Roman" w:hint="eastAsia"/>
          <w:sz w:val="24"/>
          <w:szCs w:val="24"/>
        </w:rPr>
        <w:t>。</w:t>
      </w:r>
    </w:p>
    <w:p w:rsidR="0008320E" w:rsidRDefault="00CA3D30" w:rsidP="00A727C9">
      <w:pPr>
        <w:spacing w:line="44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00E964CE" w:rsidRPr="00E964CE">
        <w:rPr>
          <w:rFonts w:ascii="Times New Roman" w:eastAsia="宋体" w:hAnsi="Times New Roman" w:cs="Times New Roman"/>
          <w:sz w:val="24"/>
          <w:szCs w:val="24"/>
        </w:rPr>
        <w:t>各组动物一般状态情况</w:t>
      </w:r>
      <w:r w:rsidR="00E964CE">
        <w:rPr>
          <w:rFonts w:ascii="Times New Roman" w:eastAsia="宋体" w:hAnsi="Times New Roman" w:cs="Times New Roman"/>
          <w:sz w:val="24"/>
          <w:szCs w:val="24"/>
        </w:rPr>
        <w:t>：</w:t>
      </w:r>
      <w:r w:rsidR="00E964CE" w:rsidRPr="00E964CE">
        <w:rPr>
          <w:rFonts w:ascii="Times New Roman" w:eastAsia="宋体" w:hAnsi="Times New Roman" w:cs="Times New Roman" w:hint="eastAsia"/>
          <w:sz w:val="24"/>
          <w:szCs w:val="24"/>
        </w:rPr>
        <w:t>实验期间，各组鹌鹑间摄食量、体质量未见显著差异（</w:t>
      </w:r>
      <w:r w:rsidR="00E964CE" w:rsidRPr="00E964CE">
        <w:rPr>
          <w:rFonts w:ascii="Times New Roman" w:eastAsia="宋体" w:hAnsi="Times New Roman" w:cs="Times New Roman"/>
          <w:sz w:val="24"/>
          <w:szCs w:val="24"/>
        </w:rPr>
        <w:t>P</w:t>
      </w:r>
      <w:r w:rsidR="00E964CE" w:rsidRPr="00E964CE">
        <w:rPr>
          <w:rFonts w:ascii="Times New Roman" w:eastAsia="宋体" w:hAnsi="Times New Roman" w:cs="Times New Roman"/>
          <w:sz w:val="24"/>
          <w:szCs w:val="24"/>
        </w:rPr>
        <w:t>＞</w:t>
      </w:r>
      <w:r w:rsidR="00E964CE" w:rsidRPr="00E964CE">
        <w:rPr>
          <w:rFonts w:ascii="Times New Roman" w:eastAsia="宋体" w:hAnsi="Times New Roman" w:cs="Times New Roman"/>
          <w:sz w:val="24"/>
          <w:szCs w:val="24"/>
        </w:rPr>
        <w:t>0.05</w:t>
      </w:r>
      <w:r w:rsidR="00E964CE" w:rsidRPr="00E964CE">
        <w:rPr>
          <w:rFonts w:ascii="Times New Roman" w:eastAsia="宋体" w:hAnsi="Times New Roman" w:cs="Times New Roman"/>
          <w:sz w:val="24"/>
          <w:szCs w:val="24"/>
        </w:rPr>
        <w:t>）；在一定阶段内，模型组鹌鹑的一般状态良好，与正常组相比，未见明显的差异。</w:t>
      </w:r>
    </w:p>
    <w:p w:rsidR="0008320E" w:rsidRDefault="00CA3D30" w:rsidP="00A727C9">
      <w:pPr>
        <w:spacing w:line="440" w:lineRule="exact"/>
        <w:ind w:firstLineChars="200" w:firstLine="482"/>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3</w:t>
      </w:r>
      <w:r>
        <w:rPr>
          <w:rFonts w:ascii="Times New Roman" w:eastAsia="宋体" w:hAnsi="Times New Roman" w:cs="Times New Roman" w:hint="eastAsia"/>
          <w:b/>
          <w:bCs/>
          <w:sz w:val="24"/>
          <w:szCs w:val="24"/>
        </w:rPr>
        <w:t>、实验动物模型的验证及应用</w:t>
      </w:r>
    </w:p>
    <w:p w:rsidR="00746099" w:rsidRDefault="00746099" w:rsidP="00A727C9">
      <w:pPr>
        <w:spacing w:line="440" w:lineRule="exact"/>
        <w:ind w:firstLineChars="200" w:firstLine="480"/>
        <w:jc w:val="left"/>
        <w:rPr>
          <w:rFonts w:ascii="Times New Roman" w:eastAsia="宋体" w:hAnsi="Times New Roman" w:cs="Times New Roman"/>
          <w:sz w:val="24"/>
          <w:szCs w:val="24"/>
        </w:rPr>
      </w:pPr>
      <w:r w:rsidRPr="00746099">
        <w:rPr>
          <w:rFonts w:ascii="Times New Roman" w:eastAsia="宋体" w:hAnsi="Times New Roman" w:cs="Times New Roman" w:hint="eastAsia"/>
          <w:sz w:val="24"/>
          <w:szCs w:val="24"/>
        </w:rPr>
        <w:t>在</w:t>
      </w:r>
      <w:r w:rsidRPr="00746099">
        <w:rPr>
          <w:rFonts w:ascii="Times New Roman" w:eastAsia="宋体" w:hAnsi="Times New Roman" w:cs="Times New Roman"/>
          <w:sz w:val="24"/>
          <w:szCs w:val="24"/>
        </w:rPr>
        <w:t>HUA</w:t>
      </w:r>
      <w:r w:rsidRPr="00746099">
        <w:rPr>
          <w:rFonts w:ascii="Times New Roman" w:eastAsia="宋体" w:hAnsi="Times New Roman" w:cs="Times New Roman"/>
          <w:sz w:val="24"/>
          <w:szCs w:val="24"/>
        </w:rPr>
        <w:t>鹌鹑模型的制备过程中，选用降尿酸药物苯</w:t>
      </w:r>
      <w:proofErr w:type="gramStart"/>
      <w:r w:rsidRPr="00746099">
        <w:rPr>
          <w:rFonts w:ascii="Times New Roman" w:eastAsia="宋体" w:hAnsi="Times New Roman" w:cs="Times New Roman"/>
          <w:sz w:val="24"/>
          <w:szCs w:val="24"/>
        </w:rPr>
        <w:t>溴马隆作为</w:t>
      </w:r>
      <w:proofErr w:type="gramEnd"/>
      <w:r w:rsidRPr="00746099">
        <w:rPr>
          <w:rFonts w:ascii="Times New Roman" w:eastAsia="宋体" w:hAnsi="Times New Roman" w:cs="Times New Roman"/>
          <w:sz w:val="24"/>
          <w:szCs w:val="24"/>
        </w:rPr>
        <w:t>阳性对照药物</w:t>
      </w:r>
      <w:r w:rsidR="000B29E2">
        <w:rPr>
          <w:rFonts w:ascii="Times New Roman" w:eastAsia="宋体" w:hAnsi="Times New Roman" w:cs="Times New Roman"/>
          <w:sz w:val="24"/>
          <w:szCs w:val="24"/>
        </w:rPr>
        <w:t>（</w:t>
      </w:r>
      <w:r w:rsidR="000B29E2" w:rsidRPr="000B29E2">
        <w:rPr>
          <w:rFonts w:ascii="Times New Roman" w:eastAsia="宋体" w:hAnsi="Times New Roman" w:cs="Times New Roman" w:hint="eastAsia"/>
          <w:sz w:val="24"/>
          <w:szCs w:val="24"/>
        </w:rPr>
        <w:t>灌胃</w:t>
      </w:r>
      <w:r w:rsidR="000B29E2">
        <w:rPr>
          <w:rFonts w:ascii="Times New Roman" w:eastAsia="宋体" w:hAnsi="Times New Roman" w:cs="Times New Roman" w:hint="eastAsia"/>
          <w:sz w:val="24"/>
          <w:szCs w:val="24"/>
        </w:rPr>
        <w:t>给药</w:t>
      </w:r>
      <w:r w:rsidR="000B29E2" w:rsidRPr="000B29E2">
        <w:rPr>
          <w:rFonts w:ascii="Times New Roman" w:eastAsia="宋体" w:hAnsi="Times New Roman" w:cs="Times New Roman"/>
          <w:sz w:val="24"/>
          <w:szCs w:val="24"/>
        </w:rPr>
        <w:t>20 mg/kg</w:t>
      </w:r>
      <w:r w:rsidR="000B29E2">
        <w:rPr>
          <w:rFonts w:ascii="Times New Roman" w:eastAsia="宋体" w:hAnsi="Times New Roman" w:cs="Times New Roman" w:hint="eastAsia"/>
          <w:sz w:val="24"/>
          <w:szCs w:val="24"/>
        </w:rPr>
        <w:t>，</w:t>
      </w:r>
      <w:r w:rsidR="000B29E2" w:rsidRPr="000B29E2">
        <w:rPr>
          <w:rFonts w:ascii="Times New Roman" w:eastAsia="宋体" w:hAnsi="Times New Roman" w:cs="Times New Roman"/>
          <w:sz w:val="24"/>
          <w:szCs w:val="24"/>
        </w:rPr>
        <w:t>溶于</w:t>
      </w:r>
      <w:r w:rsidR="000B29E2" w:rsidRPr="000B29E2">
        <w:rPr>
          <w:rFonts w:ascii="Times New Roman" w:eastAsia="宋体" w:hAnsi="Times New Roman" w:cs="Times New Roman"/>
          <w:sz w:val="24"/>
          <w:szCs w:val="24"/>
        </w:rPr>
        <w:t>0.4% CMC-Na</w:t>
      </w:r>
      <w:r w:rsidR="000B29E2" w:rsidRPr="000B29E2">
        <w:rPr>
          <w:rFonts w:ascii="Times New Roman" w:eastAsia="宋体" w:hAnsi="Times New Roman" w:cs="Times New Roman"/>
          <w:sz w:val="24"/>
          <w:szCs w:val="24"/>
        </w:rPr>
        <w:t>水溶液</w:t>
      </w:r>
      <w:r w:rsidR="000B29E2">
        <w:rPr>
          <w:rFonts w:ascii="Times New Roman" w:eastAsia="宋体" w:hAnsi="Times New Roman" w:cs="Times New Roman"/>
          <w:sz w:val="24"/>
          <w:szCs w:val="24"/>
        </w:rPr>
        <w:t>，</w:t>
      </w:r>
      <w:r w:rsidR="000B29E2" w:rsidRPr="000B29E2">
        <w:rPr>
          <w:rFonts w:ascii="Times New Roman" w:eastAsia="宋体" w:hAnsi="Times New Roman" w:cs="Times New Roman" w:hint="eastAsia"/>
          <w:sz w:val="24"/>
          <w:szCs w:val="24"/>
        </w:rPr>
        <w:t>给药体积为</w:t>
      </w:r>
      <w:r w:rsidR="000B29E2" w:rsidRPr="000B29E2">
        <w:rPr>
          <w:rFonts w:ascii="Times New Roman" w:eastAsia="宋体" w:hAnsi="Times New Roman" w:cs="Times New Roman"/>
          <w:sz w:val="24"/>
          <w:szCs w:val="24"/>
        </w:rPr>
        <w:t>15mL/kg</w:t>
      </w:r>
      <w:r w:rsidR="000B29E2" w:rsidRPr="000B29E2">
        <w:rPr>
          <w:rFonts w:ascii="Times New Roman" w:eastAsia="宋体" w:hAnsi="Times New Roman" w:cs="Times New Roman"/>
          <w:sz w:val="24"/>
          <w:szCs w:val="24"/>
        </w:rPr>
        <w:t>，实验周期为</w:t>
      </w:r>
      <w:r w:rsidR="000B29E2" w:rsidRPr="000B29E2">
        <w:rPr>
          <w:rFonts w:ascii="Times New Roman" w:eastAsia="宋体" w:hAnsi="Times New Roman" w:cs="Times New Roman"/>
          <w:sz w:val="24"/>
          <w:szCs w:val="24"/>
        </w:rPr>
        <w:t>35 d</w:t>
      </w:r>
      <w:r w:rsidR="000B29E2">
        <w:rPr>
          <w:rFonts w:ascii="Times New Roman" w:eastAsia="宋体" w:hAnsi="Times New Roman" w:cs="Times New Roman"/>
          <w:sz w:val="24"/>
          <w:szCs w:val="24"/>
        </w:rPr>
        <w:t>）</w:t>
      </w:r>
      <w:r w:rsidRPr="00746099">
        <w:rPr>
          <w:rFonts w:ascii="Times New Roman" w:eastAsia="宋体" w:hAnsi="Times New Roman" w:cs="Times New Roman"/>
          <w:sz w:val="24"/>
          <w:szCs w:val="24"/>
        </w:rPr>
        <w:t>进行研究</w:t>
      </w:r>
      <w:r w:rsidR="000B29E2">
        <w:rPr>
          <w:rFonts w:ascii="Times New Roman" w:eastAsia="宋体" w:hAnsi="Times New Roman" w:cs="Times New Roman" w:hint="eastAsia"/>
          <w:sz w:val="24"/>
          <w:szCs w:val="24"/>
        </w:rPr>
        <w:t>。</w:t>
      </w:r>
    </w:p>
    <w:p w:rsidR="0008320E" w:rsidRDefault="000B29E2" w:rsidP="00A727C9">
      <w:pPr>
        <w:spacing w:line="440" w:lineRule="exact"/>
        <w:ind w:firstLineChars="200" w:firstLine="480"/>
        <w:jc w:val="left"/>
        <w:rPr>
          <w:rFonts w:ascii="Times New Roman" w:eastAsia="宋体" w:hAnsi="Times New Roman" w:cs="Times New Roman"/>
          <w:sz w:val="24"/>
          <w:szCs w:val="24"/>
        </w:rPr>
      </w:pPr>
      <w:r w:rsidRPr="000B29E2">
        <w:rPr>
          <w:rFonts w:ascii="Times New Roman" w:eastAsia="宋体" w:hAnsi="Times New Roman" w:cs="Times New Roman" w:hint="eastAsia"/>
          <w:sz w:val="24"/>
          <w:szCs w:val="24"/>
        </w:rPr>
        <w:t>本模型经大量实验研究后总结出的指标评价体系主要</w:t>
      </w:r>
      <w:r w:rsidR="00F4048C">
        <w:rPr>
          <w:rFonts w:ascii="Times New Roman" w:eastAsia="宋体" w:hAnsi="Times New Roman" w:cs="Times New Roman" w:hint="eastAsia"/>
          <w:sz w:val="24"/>
          <w:szCs w:val="24"/>
        </w:rPr>
        <w:t>包括</w:t>
      </w:r>
      <w:r w:rsidRPr="000B29E2">
        <w:rPr>
          <w:rFonts w:ascii="Times New Roman" w:eastAsia="宋体" w:hAnsi="Times New Roman" w:cs="Times New Roman" w:hint="eastAsia"/>
          <w:sz w:val="24"/>
          <w:szCs w:val="24"/>
        </w:rPr>
        <w:t>：</w:t>
      </w:r>
      <w:r w:rsidRPr="000B29E2">
        <w:rPr>
          <w:rFonts w:ascii="Times New Roman" w:eastAsia="宋体" w:hAnsi="Times New Roman" w:cs="Times New Roman"/>
          <w:sz w:val="24"/>
          <w:szCs w:val="24"/>
        </w:rPr>
        <w:t>1.</w:t>
      </w:r>
      <w:r w:rsidRPr="000B29E2">
        <w:rPr>
          <w:rFonts w:ascii="Times New Roman" w:eastAsia="宋体" w:hAnsi="Times New Roman" w:cs="Times New Roman"/>
          <w:sz w:val="24"/>
          <w:szCs w:val="24"/>
        </w:rPr>
        <w:t>血清生化评价指标：鹌鹑血清中尿酸水平；</w:t>
      </w:r>
      <w:r w:rsidRPr="000B29E2">
        <w:rPr>
          <w:rFonts w:ascii="Times New Roman" w:eastAsia="宋体" w:hAnsi="Times New Roman" w:cs="Times New Roman"/>
          <w:sz w:val="24"/>
          <w:szCs w:val="24"/>
        </w:rPr>
        <w:t>2.</w:t>
      </w:r>
      <w:r w:rsidRPr="000B29E2">
        <w:rPr>
          <w:rFonts w:ascii="Times New Roman" w:eastAsia="宋体" w:hAnsi="Times New Roman" w:cs="Times New Roman"/>
          <w:sz w:val="24"/>
          <w:szCs w:val="24"/>
        </w:rPr>
        <w:t>酶学评价指标：鹌鹑血清及肝脏组织匀浆中黄嘌呤氧化酶（</w:t>
      </w:r>
      <w:r w:rsidRPr="000B29E2">
        <w:rPr>
          <w:rFonts w:ascii="Times New Roman" w:eastAsia="宋体" w:hAnsi="Times New Roman" w:cs="Times New Roman"/>
          <w:sz w:val="24"/>
          <w:szCs w:val="24"/>
        </w:rPr>
        <w:t>XOD</w:t>
      </w:r>
      <w:r w:rsidRPr="000B29E2">
        <w:rPr>
          <w:rFonts w:ascii="Times New Roman" w:eastAsia="宋体" w:hAnsi="Times New Roman" w:cs="Times New Roman"/>
          <w:sz w:val="24"/>
          <w:szCs w:val="24"/>
        </w:rPr>
        <w:t>）、腺苷脱氨酶（</w:t>
      </w:r>
      <w:r w:rsidRPr="000B29E2">
        <w:rPr>
          <w:rFonts w:ascii="Times New Roman" w:eastAsia="宋体" w:hAnsi="Times New Roman" w:cs="Times New Roman"/>
          <w:sz w:val="24"/>
          <w:szCs w:val="24"/>
        </w:rPr>
        <w:t>ADA</w:t>
      </w:r>
      <w:r w:rsidRPr="000B29E2">
        <w:rPr>
          <w:rFonts w:ascii="Times New Roman" w:eastAsia="宋体" w:hAnsi="Times New Roman" w:cs="Times New Roman"/>
          <w:sz w:val="24"/>
          <w:szCs w:val="24"/>
        </w:rPr>
        <w:t>）水平；</w:t>
      </w:r>
      <w:r w:rsidRPr="000B29E2">
        <w:rPr>
          <w:rFonts w:ascii="Times New Roman" w:eastAsia="宋体" w:hAnsi="Times New Roman" w:cs="Times New Roman"/>
          <w:sz w:val="24"/>
          <w:szCs w:val="24"/>
        </w:rPr>
        <w:t>3.</w:t>
      </w:r>
      <w:r w:rsidRPr="000B29E2">
        <w:rPr>
          <w:rFonts w:ascii="Times New Roman" w:eastAsia="宋体" w:hAnsi="Times New Roman" w:cs="Times New Roman"/>
          <w:sz w:val="24"/>
          <w:szCs w:val="24"/>
        </w:rPr>
        <w:t>一般状态评价指标：动物体重及摄食量等一般状态。其中，核心指标是血清</w:t>
      </w:r>
      <w:r w:rsidR="00E6148E">
        <w:rPr>
          <w:rFonts w:ascii="Times New Roman" w:eastAsia="宋体" w:hAnsi="Times New Roman" w:cs="Times New Roman" w:hint="eastAsia"/>
          <w:sz w:val="24"/>
          <w:szCs w:val="24"/>
        </w:rPr>
        <w:t>UA</w:t>
      </w:r>
      <w:r w:rsidRPr="000B29E2">
        <w:rPr>
          <w:rFonts w:ascii="Times New Roman" w:eastAsia="宋体" w:hAnsi="Times New Roman" w:cs="Times New Roman"/>
          <w:sz w:val="24"/>
          <w:szCs w:val="24"/>
        </w:rPr>
        <w:t>水平，主要指标是血清和肝脏组织匀浆中的</w:t>
      </w:r>
      <w:r w:rsidRPr="000B29E2">
        <w:rPr>
          <w:rFonts w:ascii="Times New Roman" w:eastAsia="宋体" w:hAnsi="Times New Roman" w:cs="Times New Roman"/>
          <w:sz w:val="24"/>
          <w:szCs w:val="24"/>
        </w:rPr>
        <w:t>XOD</w:t>
      </w:r>
      <w:r w:rsidRPr="000B29E2">
        <w:rPr>
          <w:rFonts w:ascii="Times New Roman" w:eastAsia="宋体" w:hAnsi="Times New Roman" w:cs="Times New Roman"/>
          <w:sz w:val="24"/>
          <w:szCs w:val="24"/>
        </w:rPr>
        <w:t>、</w:t>
      </w:r>
      <w:r w:rsidRPr="000B29E2">
        <w:rPr>
          <w:rFonts w:ascii="Times New Roman" w:eastAsia="宋体" w:hAnsi="Times New Roman" w:cs="Times New Roman"/>
          <w:sz w:val="24"/>
          <w:szCs w:val="24"/>
        </w:rPr>
        <w:t>ADA</w:t>
      </w:r>
      <w:r w:rsidRPr="000B29E2">
        <w:rPr>
          <w:rFonts w:ascii="Times New Roman" w:eastAsia="宋体" w:hAnsi="Times New Roman" w:cs="Times New Roman"/>
          <w:sz w:val="24"/>
          <w:szCs w:val="24"/>
        </w:rPr>
        <w:t>水平，辅助指标是摄食量及体重的变化。高尿酸血症模型塑造成功的标准为：与同批次</w:t>
      </w:r>
      <w:r w:rsidR="00E6148E">
        <w:rPr>
          <w:rFonts w:ascii="Times New Roman" w:eastAsia="宋体" w:hAnsi="Times New Roman" w:cs="Times New Roman" w:hint="eastAsia"/>
          <w:sz w:val="24"/>
          <w:szCs w:val="24"/>
        </w:rPr>
        <w:t>、</w:t>
      </w:r>
      <w:r w:rsidRPr="000B29E2">
        <w:rPr>
          <w:rFonts w:ascii="Times New Roman" w:eastAsia="宋体" w:hAnsi="Times New Roman" w:cs="Times New Roman"/>
          <w:sz w:val="24"/>
          <w:szCs w:val="24"/>
        </w:rPr>
        <w:t>相同饲养条件下正常组鹌鹑对比，模型组血清尿酸水平显著升高（</w:t>
      </w:r>
      <w:r w:rsidRPr="000B29E2">
        <w:rPr>
          <w:rFonts w:ascii="Times New Roman" w:eastAsia="宋体" w:hAnsi="Times New Roman" w:cs="Times New Roman"/>
          <w:sz w:val="24"/>
          <w:szCs w:val="24"/>
        </w:rPr>
        <w:t>P</w:t>
      </w:r>
      <w:r w:rsidRPr="000B29E2">
        <w:rPr>
          <w:rFonts w:ascii="Times New Roman" w:eastAsia="宋体" w:hAnsi="Times New Roman" w:cs="Times New Roman"/>
          <w:sz w:val="24"/>
          <w:szCs w:val="24"/>
        </w:rPr>
        <w:t>＜</w:t>
      </w:r>
      <w:r w:rsidRPr="000B29E2">
        <w:rPr>
          <w:rFonts w:ascii="Times New Roman" w:eastAsia="宋体" w:hAnsi="Times New Roman" w:cs="Times New Roman"/>
          <w:sz w:val="24"/>
          <w:szCs w:val="24"/>
        </w:rPr>
        <w:t>0.05</w:t>
      </w:r>
      <w:r w:rsidRPr="000B29E2">
        <w:rPr>
          <w:rFonts w:ascii="Times New Roman" w:eastAsia="宋体" w:hAnsi="Times New Roman" w:cs="Times New Roman"/>
          <w:sz w:val="24"/>
          <w:szCs w:val="24"/>
        </w:rPr>
        <w:t>）。</w:t>
      </w:r>
    </w:p>
    <w:p w:rsidR="0008320E" w:rsidRDefault="00F4048C" w:rsidP="00A727C9">
      <w:pPr>
        <w:spacing w:line="44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kern w:val="0"/>
          <w:sz w:val="24"/>
          <w:szCs w:val="24"/>
        </w:rPr>
        <w:t>研究团队</w:t>
      </w:r>
      <w:r w:rsidRPr="00F4048C">
        <w:rPr>
          <w:rFonts w:ascii="Times New Roman" w:eastAsia="宋体" w:hAnsi="Times New Roman" w:cs="Times New Roman" w:hint="eastAsia"/>
          <w:kern w:val="0"/>
          <w:sz w:val="24"/>
          <w:szCs w:val="24"/>
        </w:rPr>
        <w:t>采用高嘌呤饮食诱导的高尿酸血症鹌鹑模型，已发表</w:t>
      </w:r>
      <w:r>
        <w:rPr>
          <w:rFonts w:ascii="Times New Roman" w:eastAsia="宋体" w:hAnsi="Times New Roman" w:cs="Times New Roman" w:hint="eastAsia"/>
          <w:kern w:val="0"/>
          <w:sz w:val="24"/>
          <w:szCs w:val="24"/>
        </w:rPr>
        <w:t>该</w:t>
      </w:r>
      <w:r w:rsidRPr="00F4048C">
        <w:rPr>
          <w:rFonts w:ascii="Times New Roman" w:eastAsia="宋体" w:hAnsi="Times New Roman" w:cs="Times New Roman" w:hint="eastAsia"/>
          <w:kern w:val="0"/>
          <w:sz w:val="24"/>
          <w:szCs w:val="24"/>
        </w:rPr>
        <w:t>模型相关文章核心期刊</w:t>
      </w:r>
      <w:r w:rsidRPr="00F4048C">
        <w:rPr>
          <w:rFonts w:ascii="Times New Roman" w:eastAsia="宋体" w:hAnsi="Times New Roman" w:cs="Times New Roman"/>
          <w:kern w:val="0"/>
          <w:sz w:val="24"/>
          <w:szCs w:val="24"/>
        </w:rPr>
        <w:t>22</w:t>
      </w:r>
      <w:r w:rsidRPr="00F4048C">
        <w:rPr>
          <w:rFonts w:ascii="Times New Roman" w:eastAsia="宋体" w:hAnsi="Times New Roman" w:cs="Times New Roman"/>
          <w:kern w:val="0"/>
          <w:sz w:val="24"/>
          <w:szCs w:val="24"/>
        </w:rPr>
        <w:t>篇，被引</w:t>
      </w:r>
      <w:r w:rsidRPr="00F4048C">
        <w:rPr>
          <w:rFonts w:ascii="Times New Roman" w:eastAsia="宋体" w:hAnsi="Times New Roman" w:cs="Times New Roman"/>
          <w:kern w:val="0"/>
          <w:sz w:val="24"/>
          <w:szCs w:val="24"/>
        </w:rPr>
        <w:t>549</w:t>
      </w:r>
      <w:r w:rsidRPr="00F4048C">
        <w:rPr>
          <w:rFonts w:ascii="Times New Roman" w:eastAsia="宋体" w:hAnsi="Times New Roman" w:cs="Times New Roman"/>
          <w:kern w:val="0"/>
          <w:sz w:val="24"/>
          <w:szCs w:val="24"/>
        </w:rPr>
        <w:t>次，单篇最高被引量</w:t>
      </w:r>
      <w:r w:rsidRPr="00F4048C">
        <w:rPr>
          <w:rFonts w:ascii="Times New Roman" w:eastAsia="宋体" w:hAnsi="Times New Roman" w:cs="Times New Roman"/>
          <w:kern w:val="0"/>
          <w:sz w:val="24"/>
          <w:szCs w:val="24"/>
        </w:rPr>
        <w:t>92</w:t>
      </w:r>
      <w:r w:rsidRPr="00F4048C">
        <w:rPr>
          <w:rFonts w:ascii="Times New Roman" w:eastAsia="宋体" w:hAnsi="Times New Roman" w:cs="Times New Roman"/>
          <w:kern w:val="0"/>
          <w:sz w:val="24"/>
          <w:szCs w:val="24"/>
        </w:rPr>
        <w:t>次。被《中药药理研究方法学》</w:t>
      </w:r>
      <w:r w:rsidR="00E6148E">
        <w:rPr>
          <w:rFonts w:ascii="Times New Roman" w:eastAsia="宋体" w:hAnsi="Times New Roman" w:cs="Times New Roman"/>
          <w:kern w:val="0"/>
          <w:sz w:val="24"/>
          <w:szCs w:val="24"/>
        </w:rPr>
        <w:t>、</w:t>
      </w:r>
      <w:r w:rsidRPr="00F4048C">
        <w:rPr>
          <w:rFonts w:ascii="Times New Roman" w:eastAsia="宋体" w:hAnsi="Times New Roman" w:cs="Times New Roman"/>
          <w:kern w:val="0"/>
          <w:sz w:val="24"/>
          <w:szCs w:val="24"/>
        </w:rPr>
        <w:t>《痛风病学》等多部工具书收载，在高尿酸血症相关研究中受广泛认可与应用。本研究经科技部发布的《查新规范》进行查新，与国内外相关文献对比分析后，查新结论显示未见早于课题组报道的模拟高尿酸血症临床病因的鹌鹑模型研究。</w:t>
      </w:r>
      <w:r w:rsidRPr="00F4048C">
        <w:rPr>
          <w:rFonts w:ascii="Times New Roman" w:eastAsia="宋体" w:hAnsi="Times New Roman" w:cs="Times New Roman" w:hint="eastAsia"/>
          <w:kern w:val="0"/>
          <w:sz w:val="24"/>
          <w:szCs w:val="24"/>
        </w:rPr>
        <w:t>本模型在高尿酸血症研究领域被引用，涉及相关中英文论文共计</w:t>
      </w:r>
      <w:r w:rsidRPr="00F4048C">
        <w:rPr>
          <w:rFonts w:ascii="Times New Roman" w:eastAsia="宋体" w:hAnsi="Times New Roman" w:cs="Times New Roman"/>
          <w:kern w:val="0"/>
          <w:sz w:val="24"/>
          <w:szCs w:val="24"/>
        </w:rPr>
        <w:t>46</w:t>
      </w:r>
      <w:r w:rsidRPr="00F4048C">
        <w:rPr>
          <w:rFonts w:ascii="Times New Roman" w:eastAsia="宋体" w:hAnsi="Times New Roman" w:cs="Times New Roman"/>
          <w:kern w:val="0"/>
          <w:sz w:val="24"/>
          <w:szCs w:val="24"/>
        </w:rPr>
        <w:t>篇，其中多为高尿酸血症模型评价、病理基础研究及药物评价研究。</w:t>
      </w:r>
    </w:p>
    <w:p w:rsidR="0008320E" w:rsidRPr="00BD2B8A" w:rsidRDefault="00CA3D30" w:rsidP="00BD2B8A">
      <w:pPr>
        <w:spacing w:beforeLines="50" w:before="156" w:line="440" w:lineRule="exact"/>
        <w:ind w:firstLineChars="200" w:firstLine="482"/>
        <w:jc w:val="left"/>
        <w:rPr>
          <w:rFonts w:ascii="Times New Roman" w:eastAsia="宋体" w:hAnsi="Times New Roman" w:cs="Times New Roman"/>
          <w:b/>
          <w:sz w:val="24"/>
          <w:szCs w:val="24"/>
        </w:rPr>
      </w:pPr>
      <w:r w:rsidRPr="00BD2B8A">
        <w:rPr>
          <w:rFonts w:ascii="Times New Roman" w:eastAsia="宋体" w:hAnsi="Times New Roman" w:cs="Times New Roman" w:hint="eastAsia"/>
          <w:b/>
          <w:sz w:val="24"/>
          <w:szCs w:val="24"/>
        </w:rPr>
        <w:t>二、评审结果</w:t>
      </w:r>
    </w:p>
    <w:p w:rsidR="0008320E" w:rsidRDefault="00F4048C" w:rsidP="00A727C9">
      <w:pPr>
        <w:spacing w:line="440" w:lineRule="exact"/>
        <w:ind w:firstLineChars="200" w:firstLine="480"/>
        <w:jc w:val="left"/>
        <w:rPr>
          <w:rFonts w:ascii="Times New Roman" w:eastAsia="宋体" w:hAnsi="Times New Roman" w:cs="Times New Roman"/>
          <w:kern w:val="0"/>
          <w:sz w:val="24"/>
          <w:szCs w:val="24"/>
        </w:rPr>
      </w:pPr>
      <w:r w:rsidRPr="00F4048C">
        <w:rPr>
          <w:rFonts w:ascii="Times New Roman" w:eastAsia="宋体" w:hAnsi="Times New Roman" w:cs="Times New Roman" w:hint="eastAsia"/>
          <w:kern w:val="0"/>
          <w:sz w:val="24"/>
          <w:szCs w:val="24"/>
        </w:rPr>
        <w:t>该模型选用雄性</w:t>
      </w:r>
      <w:proofErr w:type="gramStart"/>
      <w:r w:rsidRPr="00F4048C">
        <w:rPr>
          <w:rFonts w:ascii="Times New Roman" w:eastAsia="宋体" w:hAnsi="Times New Roman" w:cs="Times New Roman" w:hint="eastAsia"/>
          <w:kern w:val="0"/>
          <w:sz w:val="24"/>
          <w:szCs w:val="24"/>
        </w:rPr>
        <w:t>迪</w:t>
      </w:r>
      <w:proofErr w:type="gramEnd"/>
      <w:r w:rsidRPr="00F4048C">
        <w:rPr>
          <w:rFonts w:ascii="Times New Roman" w:eastAsia="宋体" w:hAnsi="Times New Roman" w:cs="Times New Roman" w:hint="eastAsia"/>
          <w:kern w:val="0"/>
          <w:sz w:val="24"/>
          <w:szCs w:val="24"/>
        </w:rPr>
        <w:t>法克鹌鹑，以高嘌呤饮食为诱导剂，模拟高尿酸血症，具有符合人类尿酸代谢、模拟临床病因、契合疾病进展等特点，可为高尿酸血症病理特点及机制研究提供动物模型，为防治高尿酸血症的临床药物研发及疗效评价提供技术支撑。模型制备方法简单易操作，评价指标稳定准确，与临床吻合度良好，造模方法有明显创新或改进，且在国内一些科研机构、高校、企业有较好应用。</w:t>
      </w:r>
      <w:r w:rsidR="00CA3D30">
        <w:rPr>
          <w:rFonts w:ascii="Times New Roman" w:eastAsia="宋体" w:hAnsi="Times New Roman" w:cs="Times New Roman" w:hint="eastAsia"/>
          <w:kern w:val="0"/>
          <w:sz w:val="24"/>
          <w:szCs w:val="24"/>
        </w:rPr>
        <w:t>申请材料编写规范，科学合理，操作性较强。答辩思路清晰。补充修改后的材料满足相关要求。</w:t>
      </w:r>
    </w:p>
    <w:p w:rsidR="0008320E" w:rsidRDefault="00CA3D30" w:rsidP="00A727C9">
      <w:pPr>
        <w:spacing w:line="440" w:lineRule="exact"/>
        <w:ind w:firstLineChars="200" w:firstLine="480"/>
        <w:jc w:val="left"/>
        <w:rPr>
          <w:rFonts w:ascii="Times New Roman" w:eastAsia="宋体" w:hAnsi="Times New Roman" w:cs="Times New Roman"/>
          <w:color w:val="333333"/>
          <w:kern w:val="0"/>
          <w:sz w:val="24"/>
          <w:szCs w:val="24"/>
        </w:rPr>
      </w:pPr>
      <w:r>
        <w:rPr>
          <w:rFonts w:ascii="Times New Roman" w:eastAsia="宋体" w:hAnsi="Times New Roman" w:cs="Times New Roman" w:hint="eastAsia"/>
          <w:kern w:val="0"/>
          <w:sz w:val="24"/>
          <w:szCs w:val="24"/>
        </w:rPr>
        <w:t>依据动物模型的创新性、应用价值和公认程度，专家经过书面</w:t>
      </w:r>
      <w:r>
        <w:rPr>
          <w:rFonts w:ascii="Times New Roman" w:eastAsia="宋体" w:hAnsi="Times New Roman" w:cs="Times New Roman"/>
          <w:kern w:val="0"/>
          <w:sz w:val="24"/>
          <w:szCs w:val="24"/>
        </w:rPr>
        <w:t>评审、网络答辩</w:t>
      </w:r>
      <w:r>
        <w:rPr>
          <w:rFonts w:ascii="Times New Roman" w:eastAsia="宋体" w:hAnsi="Times New Roman" w:cs="Times New Roman" w:hint="eastAsia"/>
          <w:kern w:val="0"/>
          <w:sz w:val="24"/>
          <w:szCs w:val="24"/>
        </w:rPr>
        <w:t>和</w:t>
      </w:r>
      <w:r>
        <w:rPr>
          <w:rFonts w:ascii="Times New Roman" w:eastAsia="宋体" w:hAnsi="Times New Roman" w:cs="Times New Roman"/>
          <w:kern w:val="0"/>
          <w:sz w:val="24"/>
          <w:szCs w:val="24"/>
        </w:rPr>
        <w:t>对</w:t>
      </w:r>
      <w:r>
        <w:rPr>
          <w:rFonts w:ascii="Times New Roman" w:eastAsia="宋体" w:hAnsi="Times New Roman" w:cs="Times New Roman" w:hint="eastAsia"/>
          <w:kern w:val="0"/>
          <w:sz w:val="24"/>
          <w:szCs w:val="24"/>
        </w:rPr>
        <w:t>修改材料进行复核</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5</w:t>
      </w:r>
      <w:r>
        <w:rPr>
          <w:rFonts w:ascii="Times New Roman" w:eastAsia="宋体" w:hAnsi="Times New Roman" w:cs="Times New Roman"/>
          <w:kern w:val="0"/>
          <w:sz w:val="24"/>
          <w:szCs w:val="24"/>
        </w:rPr>
        <w:t>人</w:t>
      </w:r>
      <w:r>
        <w:rPr>
          <w:rFonts w:ascii="Times New Roman" w:eastAsia="宋体" w:hAnsi="Times New Roman" w:cs="Times New Roman"/>
          <w:kern w:val="0"/>
          <w:sz w:val="24"/>
          <w:szCs w:val="24"/>
        </w:rPr>
        <w:t>5</w:t>
      </w:r>
      <w:r>
        <w:rPr>
          <w:rFonts w:ascii="Times New Roman" w:eastAsia="宋体" w:hAnsi="Times New Roman" w:cs="Times New Roman"/>
          <w:kern w:val="0"/>
          <w:sz w:val="24"/>
          <w:szCs w:val="24"/>
        </w:rPr>
        <w:t>票，一致同意</w:t>
      </w:r>
      <w:r>
        <w:rPr>
          <w:rFonts w:ascii="Times New Roman" w:eastAsia="宋体" w:hAnsi="Times New Roman" w:cs="Times New Roman" w:hint="eastAsia"/>
          <w:kern w:val="0"/>
          <w:sz w:val="24"/>
          <w:szCs w:val="24"/>
        </w:rPr>
        <w:t>通过该</w:t>
      </w:r>
      <w:r>
        <w:rPr>
          <w:rFonts w:ascii="Times New Roman" w:eastAsia="宋体" w:hAnsi="Times New Roman" w:cs="Times New Roman"/>
          <w:kern w:val="0"/>
          <w:sz w:val="24"/>
          <w:szCs w:val="24"/>
        </w:rPr>
        <w:t>模型</w:t>
      </w:r>
      <w:r>
        <w:rPr>
          <w:rFonts w:ascii="Times New Roman" w:eastAsia="宋体" w:hAnsi="Times New Roman" w:cs="Times New Roman" w:hint="eastAsia"/>
          <w:kern w:val="0"/>
          <w:sz w:val="24"/>
          <w:szCs w:val="24"/>
        </w:rPr>
        <w:t>的</w:t>
      </w:r>
      <w:r>
        <w:rPr>
          <w:rFonts w:ascii="Times New Roman" w:eastAsia="宋体" w:hAnsi="Times New Roman" w:cs="Times New Roman"/>
          <w:kern w:val="0"/>
          <w:sz w:val="24"/>
          <w:szCs w:val="24"/>
        </w:rPr>
        <w:t>鉴定和评价</w:t>
      </w:r>
      <w:r>
        <w:rPr>
          <w:rFonts w:ascii="Times New Roman" w:eastAsia="宋体" w:hAnsi="Times New Roman" w:cs="Times New Roman" w:hint="eastAsia"/>
          <w:kern w:val="0"/>
          <w:sz w:val="24"/>
          <w:szCs w:val="24"/>
        </w:rPr>
        <w:t>，并</w:t>
      </w:r>
      <w:r>
        <w:rPr>
          <w:rFonts w:ascii="Times New Roman" w:eastAsia="宋体" w:hAnsi="Times New Roman" w:cs="Times New Roman" w:hint="eastAsia"/>
          <w:sz w:val="24"/>
          <w:szCs w:val="24"/>
        </w:rPr>
        <w:t>最终经实验动物模型鉴定与评价委员会投票通过</w:t>
      </w:r>
      <w:r>
        <w:rPr>
          <w:rFonts w:ascii="Times New Roman" w:eastAsia="宋体" w:hAnsi="Times New Roman" w:cs="Times New Roman" w:hint="eastAsia"/>
          <w:kern w:val="0"/>
          <w:sz w:val="24"/>
          <w:szCs w:val="24"/>
        </w:rPr>
        <w:t>。按照</w:t>
      </w:r>
      <w:r>
        <w:rPr>
          <w:rFonts w:ascii="Times New Roman" w:eastAsia="宋体" w:hAnsi="Times New Roman" w:cs="Times New Roman"/>
          <w:kern w:val="0"/>
          <w:sz w:val="24"/>
          <w:szCs w:val="24"/>
        </w:rPr>
        <w:t>中国实验动物学会制定的</w:t>
      </w:r>
      <w:r>
        <w:rPr>
          <w:rFonts w:ascii="Times New Roman" w:eastAsia="宋体" w:hAnsi="Times New Roman" w:cs="Times New Roman" w:hint="eastAsia"/>
          <w:kern w:val="0"/>
          <w:sz w:val="24"/>
          <w:szCs w:val="24"/>
        </w:rPr>
        <w:t>《中</w:t>
      </w:r>
      <w:r>
        <w:rPr>
          <w:rFonts w:ascii="Times New Roman" w:eastAsia="宋体" w:hAnsi="Times New Roman" w:cs="Times New Roman"/>
          <w:kern w:val="0"/>
          <w:sz w:val="24"/>
          <w:szCs w:val="24"/>
        </w:rPr>
        <w:t>国实验动物学会实验动物鉴定与评价管理</w:t>
      </w:r>
      <w:r>
        <w:rPr>
          <w:rFonts w:ascii="Times New Roman" w:eastAsia="宋体" w:hAnsi="Times New Roman" w:cs="Times New Roman" w:hint="eastAsia"/>
          <w:kern w:val="0"/>
          <w:sz w:val="24"/>
          <w:szCs w:val="24"/>
        </w:rPr>
        <w:t>管理</w:t>
      </w:r>
      <w:r>
        <w:rPr>
          <w:rFonts w:ascii="Times New Roman" w:eastAsia="宋体" w:hAnsi="Times New Roman" w:cs="Times New Roman"/>
          <w:kern w:val="0"/>
          <w:sz w:val="24"/>
          <w:szCs w:val="24"/>
        </w:rPr>
        <w:t>办法（</w:t>
      </w:r>
      <w:r w:rsidR="00BD2B8A">
        <w:rPr>
          <w:rFonts w:ascii="Times New Roman" w:eastAsia="宋体" w:hAnsi="Times New Roman" w:cs="Times New Roman" w:hint="eastAsia"/>
          <w:kern w:val="0"/>
          <w:sz w:val="24"/>
          <w:szCs w:val="24"/>
        </w:rPr>
        <w:t>修订稿</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授予</w:t>
      </w:r>
      <w:r w:rsidR="00A727C9" w:rsidRPr="00A727C9">
        <w:rPr>
          <w:rFonts w:ascii="宋体" w:eastAsia="宋体" w:hAnsi="宋体" w:hint="eastAsia"/>
          <w:sz w:val="24"/>
        </w:rPr>
        <w:t>高嘌</w:t>
      </w:r>
      <w:bookmarkStart w:id="0" w:name="_GoBack"/>
      <w:bookmarkEnd w:id="0"/>
      <w:r w:rsidR="00A727C9" w:rsidRPr="00A727C9">
        <w:rPr>
          <w:rFonts w:ascii="宋体" w:eastAsia="宋体" w:hAnsi="宋体" w:hint="eastAsia"/>
          <w:sz w:val="24"/>
        </w:rPr>
        <w:t>呤饮食诱导的高尿酸血症鹌鹑模型</w:t>
      </w:r>
      <w:r>
        <w:rPr>
          <w:rFonts w:ascii="Times New Roman" w:eastAsia="宋体" w:hAnsi="Times New Roman" w:cs="Times New Roman" w:hint="eastAsia"/>
          <w:kern w:val="0"/>
          <w:sz w:val="24"/>
          <w:szCs w:val="24"/>
        </w:rPr>
        <w:t>为</w:t>
      </w:r>
      <w:r>
        <w:rPr>
          <w:rFonts w:ascii="Times New Roman" w:eastAsia="宋体" w:hAnsi="Times New Roman" w:cs="Times New Roman" w:hint="eastAsia"/>
          <w:kern w:val="0"/>
          <w:sz w:val="24"/>
          <w:szCs w:val="24"/>
        </w:rPr>
        <w:t>B</w:t>
      </w:r>
      <w:r>
        <w:rPr>
          <w:rFonts w:ascii="Times New Roman" w:eastAsia="宋体" w:hAnsi="Times New Roman" w:cs="Times New Roman" w:hint="eastAsia"/>
          <w:kern w:val="0"/>
          <w:sz w:val="24"/>
          <w:szCs w:val="24"/>
        </w:rPr>
        <w:t>级动物模型</w:t>
      </w:r>
      <w:r>
        <w:rPr>
          <w:rFonts w:ascii="Times New Roman" w:eastAsia="宋体" w:hAnsi="Times New Roman" w:cs="Times New Roman"/>
          <w:kern w:val="0"/>
          <w:sz w:val="24"/>
          <w:szCs w:val="24"/>
        </w:rPr>
        <w:t>。</w:t>
      </w:r>
    </w:p>
    <w:sectPr w:rsidR="0008320E" w:rsidSect="00A727C9">
      <w:footerReference w:type="default" r:id="rId8"/>
      <w:pgSz w:w="11906" w:h="16838"/>
      <w:pgMar w:top="1418" w:right="1134" w:bottom="851" w:left="1134" w:header="340" w:footer="34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8B3" w:rsidRDefault="00C258B3" w:rsidP="00BE7354">
      <w:r>
        <w:separator/>
      </w:r>
    </w:p>
  </w:endnote>
  <w:endnote w:type="continuationSeparator" w:id="0">
    <w:p w:rsidR="00C258B3" w:rsidRDefault="00C258B3" w:rsidP="00BE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TimesNewRomanPSMT">
    <w:altName w:val="MS Gothic"/>
    <w:charset w:val="80"/>
    <w:family w:val="auto"/>
    <w:pitch w:val="default"/>
    <w:sig w:usb0="00000000" w:usb1="00000000" w:usb2="0000000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487701"/>
      <w:docPartObj>
        <w:docPartGallery w:val="Page Numbers (Bottom of Page)"/>
        <w:docPartUnique/>
      </w:docPartObj>
    </w:sdtPr>
    <w:sdtEndPr/>
    <w:sdtContent>
      <w:p w:rsidR="00A727C9" w:rsidRDefault="00A727C9">
        <w:pPr>
          <w:pStyle w:val="a4"/>
          <w:jc w:val="center"/>
        </w:pPr>
        <w:r>
          <w:fldChar w:fldCharType="begin"/>
        </w:r>
        <w:r>
          <w:instrText>PAGE   \* MERGEFORMAT</w:instrText>
        </w:r>
        <w:r>
          <w:fldChar w:fldCharType="separate"/>
        </w:r>
        <w:r w:rsidR="00BD2B8A" w:rsidRPr="00BD2B8A">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8B3" w:rsidRDefault="00C258B3" w:rsidP="00BE7354">
      <w:r>
        <w:separator/>
      </w:r>
    </w:p>
  </w:footnote>
  <w:footnote w:type="continuationSeparator" w:id="0">
    <w:p w:rsidR="00C258B3" w:rsidRDefault="00C258B3" w:rsidP="00BE7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106B"/>
    <w:rsid w:val="00057F8E"/>
    <w:rsid w:val="0008320E"/>
    <w:rsid w:val="000B29E2"/>
    <w:rsid w:val="000C00E4"/>
    <w:rsid w:val="00172A27"/>
    <w:rsid w:val="00300D34"/>
    <w:rsid w:val="00312D0A"/>
    <w:rsid w:val="00316FBC"/>
    <w:rsid w:val="00325D56"/>
    <w:rsid w:val="00360E4F"/>
    <w:rsid w:val="003F279D"/>
    <w:rsid w:val="00400DF1"/>
    <w:rsid w:val="004410A5"/>
    <w:rsid w:val="004F0262"/>
    <w:rsid w:val="00521D2D"/>
    <w:rsid w:val="006477F8"/>
    <w:rsid w:val="006A1879"/>
    <w:rsid w:val="006F6831"/>
    <w:rsid w:val="00746099"/>
    <w:rsid w:val="007A0D76"/>
    <w:rsid w:val="007A693B"/>
    <w:rsid w:val="008A4756"/>
    <w:rsid w:val="008C3AE1"/>
    <w:rsid w:val="008D1F21"/>
    <w:rsid w:val="008D2B2E"/>
    <w:rsid w:val="009A1D57"/>
    <w:rsid w:val="00A01672"/>
    <w:rsid w:val="00A727C9"/>
    <w:rsid w:val="00AF48C3"/>
    <w:rsid w:val="00B0678B"/>
    <w:rsid w:val="00BB5BDD"/>
    <w:rsid w:val="00BD2B8A"/>
    <w:rsid w:val="00BE7354"/>
    <w:rsid w:val="00C258B3"/>
    <w:rsid w:val="00C50748"/>
    <w:rsid w:val="00C549F0"/>
    <w:rsid w:val="00CA3D30"/>
    <w:rsid w:val="00D500B1"/>
    <w:rsid w:val="00DA59F9"/>
    <w:rsid w:val="00DB5E88"/>
    <w:rsid w:val="00E32489"/>
    <w:rsid w:val="00E6148E"/>
    <w:rsid w:val="00E964CE"/>
    <w:rsid w:val="00EB6220"/>
    <w:rsid w:val="00F07A53"/>
    <w:rsid w:val="00F25D3E"/>
    <w:rsid w:val="00F4048C"/>
    <w:rsid w:val="00F64EA0"/>
    <w:rsid w:val="00F81F21"/>
    <w:rsid w:val="00FB7EC0"/>
    <w:rsid w:val="00FD2B68"/>
    <w:rsid w:val="00FF4C19"/>
    <w:rsid w:val="05815BC6"/>
    <w:rsid w:val="061D442E"/>
    <w:rsid w:val="06AF32B8"/>
    <w:rsid w:val="097E41E0"/>
    <w:rsid w:val="099548A1"/>
    <w:rsid w:val="0C8659C6"/>
    <w:rsid w:val="10091028"/>
    <w:rsid w:val="15C55B56"/>
    <w:rsid w:val="18544934"/>
    <w:rsid w:val="1C9177E1"/>
    <w:rsid w:val="209D0433"/>
    <w:rsid w:val="229B78D3"/>
    <w:rsid w:val="22D90F02"/>
    <w:rsid w:val="26C34F0F"/>
    <w:rsid w:val="29244A29"/>
    <w:rsid w:val="2ADA26BE"/>
    <w:rsid w:val="2CF02DAF"/>
    <w:rsid w:val="2D2F6D73"/>
    <w:rsid w:val="387A6A2E"/>
    <w:rsid w:val="38DC6C0B"/>
    <w:rsid w:val="38FB0784"/>
    <w:rsid w:val="3C206CD4"/>
    <w:rsid w:val="3DD23C23"/>
    <w:rsid w:val="3DDA492D"/>
    <w:rsid w:val="3F10045A"/>
    <w:rsid w:val="3F6D239C"/>
    <w:rsid w:val="459B2CF8"/>
    <w:rsid w:val="45E25BBC"/>
    <w:rsid w:val="46510B23"/>
    <w:rsid w:val="47967C77"/>
    <w:rsid w:val="486E17D9"/>
    <w:rsid w:val="49507A94"/>
    <w:rsid w:val="4C08246C"/>
    <w:rsid w:val="4C257A1F"/>
    <w:rsid w:val="52F75275"/>
    <w:rsid w:val="53727D4F"/>
    <w:rsid w:val="59D94C51"/>
    <w:rsid w:val="5C430AC0"/>
    <w:rsid w:val="5FCE788E"/>
    <w:rsid w:val="60001764"/>
    <w:rsid w:val="605A3F18"/>
    <w:rsid w:val="60DD2425"/>
    <w:rsid w:val="61411B5A"/>
    <w:rsid w:val="65366CA2"/>
    <w:rsid w:val="653C4E8E"/>
    <w:rsid w:val="656D1F45"/>
    <w:rsid w:val="67D6403A"/>
    <w:rsid w:val="695B6F1E"/>
    <w:rsid w:val="6E996A38"/>
    <w:rsid w:val="765D7FE3"/>
    <w:rsid w:val="77582332"/>
    <w:rsid w:val="77EF3144"/>
    <w:rsid w:val="7B7966C6"/>
    <w:rsid w:val="7C6E621A"/>
    <w:rsid w:val="7CE466F1"/>
    <w:rsid w:val="7E242F43"/>
    <w:rsid w:val="7FCA3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Microsoft YaHei UI" w:eastAsia="Microsoft YaHei UI"/>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6">
    <w:name w:val="List Paragraph"/>
    <w:basedOn w:val="a"/>
    <w:uiPriority w:val="99"/>
    <w:qFormat/>
    <w:pPr>
      <w:ind w:firstLineChars="200" w:firstLine="420"/>
    </w:pPr>
  </w:style>
  <w:style w:type="character" w:customStyle="1" w:styleId="Char">
    <w:name w:val="批注框文本 Char"/>
    <w:basedOn w:val="a0"/>
    <w:link w:val="a3"/>
    <w:uiPriority w:val="99"/>
    <w:semiHidden/>
    <w:qFormat/>
    <w:rPr>
      <w:rFonts w:ascii="Microsoft YaHei UI" w:eastAsia="Microsoft YaHei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Microsoft YaHei UI" w:eastAsia="Microsoft YaHei UI"/>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6">
    <w:name w:val="List Paragraph"/>
    <w:basedOn w:val="a"/>
    <w:uiPriority w:val="99"/>
    <w:qFormat/>
    <w:pPr>
      <w:ind w:firstLineChars="200" w:firstLine="420"/>
    </w:pPr>
  </w:style>
  <w:style w:type="character" w:customStyle="1" w:styleId="Char">
    <w:name w:val="批注框文本 Char"/>
    <w:basedOn w:val="a0"/>
    <w:link w:val="a3"/>
    <w:uiPriority w:val="99"/>
    <w:semiHidden/>
    <w:qFormat/>
    <w:rPr>
      <w:rFonts w:ascii="Microsoft YaHei UI" w:eastAsia="Microsoft YaHei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yvette lee</dc:creator>
  <cp:lastModifiedBy>yvette lee</cp:lastModifiedBy>
  <cp:revision>4</cp:revision>
  <dcterms:created xsi:type="dcterms:W3CDTF">2023-02-17T05:59:00Z</dcterms:created>
  <dcterms:modified xsi:type="dcterms:W3CDTF">2023-02-17T06:37:00Z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