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rPr>
          <w:rStyle w:val="4"/>
          <w:rFonts w:asciiTheme="minorEastAsia" w:hAnsiTheme="minorEastAsia" w:cstheme="minorEastAsia"/>
          <w:kern w:val="0"/>
          <w:sz w:val="28"/>
          <w:szCs w:val="28"/>
        </w:rPr>
      </w:pPr>
      <w:r>
        <w:rPr>
          <w:rStyle w:val="4"/>
          <w:rFonts w:hint="eastAsia" w:asciiTheme="minorEastAsia" w:hAnsiTheme="minorEastAsia" w:cstheme="minorEastAsia"/>
          <w:kern w:val="0"/>
          <w:sz w:val="28"/>
          <w:szCs w:val="28"/>
        </w:rPr>
        <w:t>附件1、缴费方式</w:t>
      </w:r>
    </w:p>
    <w:p>
      <w:pPr>
        <w:widowControl/>
        <w:snapToGrid w:val="0"/>
        <w:spacing w:line="520" w:lineRule="exact"/>
        <w:ind w:firstLine="480" w:firstLineChars="200"/>
        <w:rPr>
          <w:rFonts w:asciiTheme="minorEastAsia" w:hAnsiTheme="minorEastAsia" w:cstheme="minorEastAsia"/>
          <w:kern w:val="0"/>
          <w:sz w:val="24"/>
          <w:lang w:bidi="ar"/>
        </w:rPr>
      </w:pPr>
      <w:r>
        <w:rPr>
          <w:rFonts w:hint="eastAsia" w:asciiTheme="minorEastAsia" w:hAnsiTheme="minorEastAsia" w:cstheme="minorEastAsia"/>
          <w:kern w:val="0"/>
          <w:sz w:val="24"/>
          <w:lang w:bidi="ar"/>
        </w:rPr>
        <w:t>1.银行汇款（建议提前银行转帐汇款）：</w:t>
      </w:r>
    </w:p>
    <w:p>
      <w:pPr>
        <w:widowControl/>
        <w:snapToGrid w:val="0"/>
        <w:spacing w:line="520" w:lineRule="exact"/>
        <w:ind w:firstLine="480" w:firstLineChars="200"/>
        <w:rPr>
          <w:rFonts w:asciiTheme="minorEastAsia" w:hAnsiTheme="minorEastAsia" w:cstheme="minorEastAsia"/>
          <w:kern w:val="0"/>
          <w:sz w:val="24"/>
          <w:lang w:bidi="ar"/>
        </w:rPr>
      </w:pPr>
      <w:r>
        <w:rPr>
          <w:rFonts w:hint="eastAsia" w:asciiTheme="minorEastAsia" w:hAnsiTheme="minorEastAsia" w:cstheme="minorEastAsia"/>
          <w:kern w:val="0"/>
          <w:sz w:val="24"/>
          <w:lang w:bidi="ar"/>
        </w:rPr>
        <w:t>单位全称：中国实验动物学会</w:t>
      </w:r>
    </w:p>
    <w:p>
      <w:pPr>
        <w:widowControl/>
        <w:snapToGrid w:val="0"/>
        <w:spacing w:line="520" w:lineRule="exact"/>
        <w:ind w:firstLine="480" w:firstLineChars="200"/>
        <w:rPr>
          <w:rFonts w:asciiTheme="minorEastAsia" w:hAnsiTheme="minorEastAsia" w:cstheme="minorEastAsia"/>
          <w:kern w:val="0"/>
          <w:sz w:val="24"/>
          <w:lang w:bidi="ar"/>
        </w:rPr>
      </w:pPr>
      <w:r>
        <w:rPr>
          <w:rFonts w:hint="eastAsia" w:asciiTheme="minorEastAsia" w:hAnsiTheme="minorEastAsia" w:cstheme="minorEastAsia"/>
          <w:kern w:val="0"/>
          <w:sz w:val="24"/>
          <w:lang w:bidi="ar"/>
        </w:rPr>
        <w:t>开 户 行：中国农业</w:t>
      </w:r>
      <w:bookmarkStart w:id="0" w:name="_GoBack"/>
      <w:bookmarkEnd w:id="0"/>
      <w:r>
        <w:rPr>
          <w:rFonts w:hint="eastAsia" w:asciiTheme="minorEastAsia" w:hAnsiTheme="minorEastAsia" w:cstheme="minorEastAsia"/>
          <w:kern w:val="0"/>
          <w:sz w:val="24"/>
          <w:lang w:bidi="ar"/>
        </w:rPr>
        <w:t>银行股份有限公司北京潘家园支行</w:t>
      </w:r>
    </w:p>
    <w:p>
      <w:pPr>
        <w:widowControl/>
        <w:snapToGrid w:val="0"/>
        <w:spacing w:line="520" w:lineRule="exact"/>
        <w:ind w:firstLine="480" w:firstLineChars="200"/>
        <w:rPr>
          <w:rFonts w:asciiTheme="minorEastAsia" w:hAnsiTheme="minorEastAsia" w:cstheme="minorEastAsia"/>
          <w:kern w:val="0"/>
          <w:sz w:val="24"/>
          <w:lang w:bidi="ar"/>
        </w:rPr>
      </w:pPr>
      <w:r>
        <w:rPr>
          <w:rFonts w:hint="eastAsia" w:asciiTheme="minorEastAsia" w:hAnsiTheme="minorEastAsia" w:cstheme="minorEastAsia"/>
          <w:kern w:val="0"/>
          <w:sz w:val="24"/>
          <w:lang w:bidi="ar"/>
        </w:rPr>
        <w:t>账    号：11220201040003764</w:t>
      </w:r>
    </w:p>
    <w:p>
      <w:pPr>
        <w:widowControl/>
        <w:snapToGrid w:val="0"/>
        <w:spacing w:line="520" w:lineRule="exact"/>
        <w:ind w:firstLine="480" w:firstLineChars="200"/>
        <w:rPr>
          <w:rFonts w:asciiTheme="minorEastAsia" w:hAnsiTheme="minorEastAsia" w:cstheme="minorEastAsia"/>
          <w:kern w:val="0"/>
          <w:sz w:val="24"/>
          <w:lang w:bidi="ar"/>
        </w:rPr>
      </w:pPr>
      <w:r>
        <w:rPr>
          <w:rFonts w:hint="eastAsia" w:asciiTheme="minorEastAsia" w:hAnsiTheme="minorEastAsia" w:cstheme="minorEastAsia"/>
          <w:kern w:val="0"/>
          <w:sz w:val="24"/>
          <w:lang w:bidi="ar"/>
        </w:rPr>
        <w:t>请在汇款附言处注明：“广州中医+参会人员姓名+手机号码“，以方便查收。</w:t>
      </w:r>
    </w:p>
    <w:p>
      <w:pPr>
        <w:shd w:val="clear" w:color="auto" w:fill="FFFFFF"/>
        <w:spacing w:line="520" w:lineRule="exact"/>
        <w:ind w:firstLine="480" w:firstLineChars="200"/>
        <w:rPr>
          <w:rFonts w:asciiTheme="minorEastAsia" w:hAnsiTheme="minorEastAsia" w:cstheme="minorEastAsia"/>
          <w:sz w:val="24"/>
          <w:shd w:val="clear" w:color="auto" w:fill="FFFFFF"/>
        </w:rPr>
      </w:pPr>
      <w:r>
        <w:rPr>
          <w:rFonts w:hint="eastAsia" w:asciiTheme="minorEastAsia" w:hAnsiTheme="minorEastAsia" w:cstheme="minorEastAsia"/>
          <w:sz w:val="24"/>
          <w:shd w:val="clear" w:color="auto" w:fill="FFFFFF"/>
        </w:rPr>
        <w:t>（2）支付宝缴费：</w:t>
      </w:r>
    </w:p>
    <w:p>
      <w:pPr>
        <w:shd w:val="clear" w:color="auto" w:fill="FFFFFF"/>
        <w:spacing w:line="520" w:lineRule="exact"/>
        <w:ind w:firstLine="480" w:firstLineChars="200"/>
        <w:rPr>
          <w:rFonts w:asciiTheme="minorEastAsia" w:hAnsiTheme="minorEastAsia" w:cstheme="minorEastAsia"/>
          <w:sz w:val="24"/>
          <w:shd w:val="clear" w:color="auto" w:fill="FFFFFF"/>
        </w:rPr>
      </w:pPr>
      <w:r>
        <w:rPr>
          <w:rFonts w:hint="eastAsia" w:asciiTheme="minorEastAsia" w:hAnsiTheme="minorEastAsia" w:cstheme="minorEastAsia"/>
          <w:sz w:val="24"/>
          <w:shd w:val="clear" w:color="auto" w:fill="FFFFFF"/>
        </w:rPr>
        <w:drawing>
          <wp:anchor distT="0" distB="0" distL="0" distR="0" simplePos="0" relativeHeight="251659264" behindDoc="0" locked="0" layoutInCell="1" allowOverlap="1">
            <wp:simplePos x="0" y="0"/>
            <wp:positionH relativeFrom="column">
              <wp:posOffset>3757295</wp:posOffset>
            </wp:positionH>
            <wp:positionV relativeFrom="paragraph">
              <wp:posOffset>135255</wp:posOffset>
            </wp:positionV>
            <wp:extent cx="1913890" cy="2070100"/>
            <wp:effectExtent l="0" t="0" r="10160" b="635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13890" cy="2070100"/>
                    </a:xfrm>
                    <a:prstGeom prst="rect">
                      <a:avLst/>
                    </a:prstGeom>
                    <a:noFill/>
                  </pic:spPr>
                </pic:pic>
              </a:graphicData>
            </a:graphic>
          </wp:anchor>
        </w:drawing>
      </w:r>
      <w:r>
        <w:rPr>
          <w:rFonts w:hint="eastAsia" w:asciiTheme="minorEastAsia" w:hAnsiTheme="minorEastAsia" w:cstheme="minorEastAsia"/>
          <w:sz w:val="24"/>
          <w:shd w:val="clear" w:color="auto" w:fill="FFFFFF"/>
        </w:rPr>
        <w:t>请持公务卡或其他银行卡的个人将银行卡与本人的支付宝进行绑定，打开持卡人支付宝扫描中国实验动物学会支付宝二维码（见图）。进入支付宝付款界面，备注处填写“广州+参会人员姓名+参会人员手机号”。（注意：此处填写的是参会人员信息，需与报名时的信息一致）。</w:t>
      </w:r>
    </w:p>
    <w:p>
      <w:pPr>
        <w:shd w:val="clear" w:color="auto" w:fill="FFFFFF"/>
        <w:spacing w:line="520" w:lineRule="exact"/>
        <w:ind w:firstLine="480" w:firstLineChars="200"/>
        <w:rPr>
          <w:rFonts w:asciiTheme="minorEastAsia" w:hAnsiTheme="minorEastAsia" w:cstheme="minorEastAsia"/>
          <w:sz w:val="24"/>
          <w:shd w:val="clear" w:color="auto" w:fill="FFFFFF"/>
        </w:rPr>
      </w:pPr>
      <w:r>
        <w:rPr>
          <w:rFonts w:hint="eastAsia" w:asciiTheme="minorEastAsia" w:hAnsiTheme="minorEastAsia" w:cstheme="minorEastAsia"/>
          <w:sz w:val="24"/>
          <w:shd w:val="clear" w:color="auto" w:fill="FFFFFF"/>
        </w:rPr>
        <w:t>（3）现场缴费：现场采取支付宝缴费，不支持现金缴费。缴费时须提供正确的开票信息（单位全称、纳税人识别号、邮寄地址等）。</w:t>
      </w:r>
    </w:p>
    <w:p>
      <w:pPr>
        <w:shd w:val="clear" w:color="auto" w:fill="FFFFFF"/>
        <w:spacing w:line="520" w:lineRule="exact"/>
        <w:ind w:firstLine="480" w:firstLineChars="200"/>
        <w:rPr>
          <w:rFonts w:asciiTheme="minorEastAsia" w:hAnsiTheme="minorEastAsia" w:cstheme="minorEastAsia"/>
          <w:sz w:val="24"/>
          <w:shd w:val="clear" w:color="auto" w:fill="FFFFFF"/>
        </w:rPr>
      </w:pPr>
      <w:r>
        <w:rPr>
          <w:rFonts w:hint="eastAsia" w:asciiTheme="minorEastAsia" w:hAnsiTheme="minorEastAsia" w:cstheme="minorEastAsia"/>
          <w:sz w:val="24"/>
          <w:shd w:val="clear" w:color="auto" w:fill="FFFFFF"/>
        </w:rPr>
        <w:t>2.学会将对提前缴纳注册费的代表开具增值税普通纸质版发票，开票项目为“会议费”。须在注册信息表中写明单位财务提供的准确开票信息（单位全称、纳税人识别号）。9月10日前完成缴费的代表，可在报到时领取发票，如未能准确填写开票信息或未提前缴费的代表将不保证按时领取发票。现场缴费人员的发票将于活动结束后一个月内邮寄至本人。</w:t>
      </w:r>
    </w:p>
    <w:p>
      <w:pPr>
        <w:widowControl/>
        <w:snapToGrid w:val="0"/>
        <w:spacing w:line="480" w:lineRule="exact"/>
        <w:ind w:firstLine="570"/>
        <w:rPr>
          <w:rStyle w:val="4"/>
          <w:rFonts w:ascii="仿宋" w:hAnsi="仿宋" w:eastAsia="仿宋" w:cs="仿宋"/>
          <w:kern w:val="0"/>
          <w:sz w:val="28"/>
          <w:szCs w:val="28"/>
          <w:lang w:bidi="ar"/>
        </w:rPr>
      </w:pPr>
      <w:r>
        <w:rPr>
          <w:rStyle w:val="4"/>
          <w:rFonts w:hint="eastAsia" w:ascii="仿宋" w:hAnsi="仿宋" w:eastAsia="仿宋" w:cs="仿宋"/>
          <w:kern w:val="0"/>
          <w:sz w:val="28"/>
          <w:szCs w:val="28"/>
          <w:lang w:bidi="ar"/>
        </w:rPr>
        <w:t>重要提示：</w:t>
      </w:r>
    </w:p>
    <w:p>
      <w:pPr>
        <w:shd w:val="clear" w:color="auto" w:fill="FFFFFF"/>
        <w:spacing w:line="520" w:lineRule="exact"/>
        <w:ind w:firstLine="480" w:firstLineChars="200"/>
        <w:rPr>
          <w:rFonts w:asciiTheme="minorEastAsia" w:hAnsiTheme="minorEastAsia" w:cstheme="minorEastAsia"/>
          <w:sz w:val="24"/>
          <w:shd w:val="clear" w:color="auto" w:fill="FFFFFF"/>
        </w:rPr>
      </w:pPr>
      <w:r>
        <w:rPr>
          <w:rFonts w:hint="eastAsia" w:asciiTheme="minorEastAsia" w:hAnsiTheme="minorEastAsia" w:cstheme="minorEastAsia"/>
          <w:sz w:val="24"/>
          <w:shd w:val="clear" w:color="auto" w:fill="FFFFFF"/>
        </w:rPr>
        <w:t>1.推荐参会代表选择非现场提前缴费方式并准确填写会议回执。</w:t>
      </w:r>
    </w:p>
    <w:p>
      <w:pPr>
        <w:shd w:val="clear" w:color="auto" w:fill="FFFFFF"/>
        <w:spacing w:line="520" w:lineRule="exact"/>
        <w:ind w:firstLine="480" w:firstLineChars="200"/>
        <w:rPr>
          <w:rFonts w:asciiTheme="minorEastAsia" w:hAnsiTheme="minorEastAsia" w:cstheme="minorEastAsia"/>
          <w:sz w:val="24"/>
          <w:shd w:val="clear" w:color="auto" w:fill="FFFFFF"/>
        </w:rPr>
      </w:pPr>
      <w:r>
        <w:rPr>
          <w:rFonts w:hint="eastAsia" w:asciiTheme="minorEastAsia" w:hAnsiTheme="minorEastAsia" w:cstheme="minorEastAsia"/>
          <w:sz w:val="24"/>
          <w:shd w:val="clear" w:color="auto" w:fill="FFFFFF"/>
        </w:rPr>
        <w:t>2.请准确填写缴费备注信息、汇款留言信息和注册信息，否则不能开具发票。</w:t>
      </w:r>
    </w:p>
    <w:p>
      <w:pPr>
        <w:shd w:val="clear" w:color="auto" w:fill="FFFFFF"/>
        <w:spacing w:line="520" w:lineRule="exact"/>
        <w:ind w:firstLine="480" w:firstLineChars="200"/>
        <w:rPr>
          <w:rFonts w:asciiTheme="minorEastAsia" w:hAnsiTheme="minorEastAsia" w:cstheme="minorEastAsia"/>
          <w:sz w:val="24"/>
          <w:shd w:val="clear" w:color="auto" w:fill="FFFFFF"/>
        </w:rPr>
      </w:pPr>
      <w:r>
        <w:rPr>
          <w:rFonts w:hint="eastAsia" w:asciiTheme="minorEastAsia" w:hAnsiTheme="minorEastAsia" w:cstheme="minorEastAsia"/>
          <w:sz w:val="24"/>
          <w:shd w:val="clear" w:color="auto" w:fill="FFFFFF"/>
        </w:rPr>
        <w:t>3.提前缴费后，如未能参加会议，退还80%会议费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Yjk0ZDQ3YWI0MzVkNzA4ODg2NzZjMzU5MWM5NjYifQ=="/>
  </w:docVars>
  <w:rsids>
    <w:rsidRoot w:val="3D4A19BC"/>
    <w:rsid w:val="3D4A1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536</Words>
  <Characters>560</Characters>
  <Lines>0</Lines>
  <Paragraphs>0</Paragraphs>
  <TotalTime>0</TotalTime>
  <ScaleCrop>false</ScaleCrop>
  <LinksUpToDate>false</LinksUpToDate>
  <CharactersWithSpaces>566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2022-09-16T02:56:00Z</dcterms:created>
  <dc:creator>景惠</dc:creator>
  <cp:lastModifiedBy>景惠</cp:lastModifiedBy>
  <dcterms:modified xsi:type="dcterms:W3CDTF">2022-09-16T02:57:12Z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7F945ECD3B104901B04615FDBDC4ABCE</vt:lpwstr>
  </property>
</Properties>
</file>