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实验动物模型信息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集表</w:t>
      </w:r>
    </w:p>
    <w:tbl>
      <w:tblPr>
        <w:tblStyle w:val="3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48"/>
        <w:gridCol w:w="1065"/>
        <w:gridCol w:w="810"/>
        <w:gridCol w:w="1335"/>
        <w:gridCol w:w="1320"/>
        <w:gridCol w:w="975"/>
        <w:gridCol w:w="2700"/>
        <w:gridCol w:w="17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类型及分级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研制单位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（前三名）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研制人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（前五名）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模型保存单位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联系人和地址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是否通过鉴定与评价备注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中文：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英文：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120"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注：填写前请仔细阅读附件2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5A"/>
    <w:rsid w:val="001C5824"/>
    <w:rsid w:val="00CE51AF"/>
    <w:rsid w:val="00D7005A"/>
    <w:rsid w:val="36D600A7"/>
    <w:rsid w:val="43F2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39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2020-03-30T11:24:00Z</dcterms:created>
  <dc:creator>Liu xinmin</dc:creator>
  <cp:lastModifiedBy>赵宏旭</cp:lastModifiedBy>
  <dcterms:modified xsi:type="dcterms:W3CDTF">2020-04-01T02:50:51Z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