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DDF1B" w14:textId="77777777" w:rsidR="001A091C" w:rsidRPr="006A4BC1" w:rsidRDefault="001A091C" w:rsidP="001A091C">
      <w:pPr>
        <w:jc w:val="center"/>
        <w:rPr>
          <w:rFonts w:ascii="方正小标宋简体" w:eastAsia="方正小标宋简体"/>
          <w:sz w:val="24"/>
          <w:szCs w:val="28"/>
        </w:rPr>
      </w:pPr>
      <w:r>
        <w:rPr>
          <w:rFonts w:ascii="方正小标宋简体" w:eastAsia="方正小标宋简体" w:hint="eastAsia"/>
          <w:sz w:val="24"/>
          <w:szCs w:val="28"/>
        </w:rPr>
        <w:t>附件1：</w:t>
      </w:r>
      <w:r w:rsidRPr="006A4BC1">
        <w:rPr>
          <w:rFonts w:ascii="方正小标宋简体" w:eastAsia="方正小标宋简体" w:hint="eastAsia"/>
          <w:sz w:val="24"/>
          <w:szCs w:val="28"/>
        </w:rPr>
        <w:t>中国动物</w:t>
      </w:r>
      <w:proofErr w:type="gramStart"/>
      <w:r w:rsidRPr="006A4BC1">
        <w:rPr>
          <w:rFonts w:ascii="方正小标宋简体" w:eastAsia="方正小标宋简体" w:hint="eastAsia"/>
          <w:sz w:val="24"/>
          <w:szCs w:val="28"/>
        </w:rPr>
        <w:t>病理读片交流</w:t>
      </w:r>
      <w:proofErr w:type="gramEnd"/>
      <w:r w:rsidRPr="006A4BC1">
        <w:rPr>
          <w:rFonts w:ascii="方正小标宋简体" w:eastAsia="方正小标宋简体" w:hint="eastAsia"/>
          <w:sz w:val="24"/>
          <w:szCs w:val="28"/>
        </w:rPr>
        <w:t>论坛会议日程</w:t>
      </w:r>
    </w:p>
    <w:tbl>
      <w:tblPr>
        <w:tblW w:w="16869" w:type="dxa"/>
        <w:tblInd w:w="-299" w:type="dxa"/>
        <w:tblLook w:val="04A0" w:firstRow="1" w:lastRow="0" w:firstColumn="1" w:lastColumn="0" w:noHBand="0" w:noVBand="1"/>
      </w:tblPr>
      <w:tblGrid>
        <w:gridCol w:w="1276"/>
        <w:gridCol w:w="1398"/>
        <w:gridCol w:w="4272"/>
        <w:gridCol w:w="5387"/>
        <w:gridCol w:w="2268"/>
        <w:gridCol w:w="2268"/>
      </w:tblGrid>
      <w:tr w:rsidR="001A091C" w:rsidRPr="006A4BC1" w14:paraId="6B5D2FE4" w14:textId="77777777" w:rsidTr="005853D3">
        <w:trPr>
          <w:gridAfter w:val="1"/>
          <w:wAfter w:w="2268" w:type="dxa"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0BE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C1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145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A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报告人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3459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地点</w:t>
            </w:r>
          </w:p>
        </w:tc>
      </w:tr>
      <w:tr w:rsidR="001A091C" w:rsidRPr="006A4BC1" w14:paraId="097AE440" w14:textId="77777777" w:rsidTr="005853D3">
        <w:trPr>
          <w:gridAfter w:val="1"/>
          <w:wAfter w:w="2268" w:type="dxa"/>
          <w:trHeight w:val="2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DE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12月11日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AEA" w14:textId="77777777" w:rsidR="001A091C" w:rsidRPr="006A4BC1" w:rsidRDefault="001A091C" w:rsidP="005853D3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10:00-21:00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3553" w14:textId="77777777" w:rsidR="001A091C" w:rsidRPr="006A4BC1" w:rsidRDefault="001A091C" w:rsidP="005853D3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报到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B1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69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山海大酒店一层大厅</w:t>
            </w:r>
          </w:p>
        </w:tc>
      </w:tr>
      <w:tr w:rsidR="001A091C" w:rsidRPr="006A4BC1" w14:paraId="3CA5A582" w14:textId="77777777" w:rsidTr="005853D3">
        <w:trPr>
          <w:gridAfter w:val="1"/>
          <w:wAfter w:w="2268" w:type="dxa"/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10D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12月12日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F2C" w14:textId="77777777" w:rsidR="001A091C" w:rsidRPr="006A4BC1" w:rsidRDefault="001A091C" w:rsidP="005853D3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08:30-09:10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923" w14:textId="77777777" w:rsidR="001A091C" w:rsidRPr="006A4BC1" w:rsidRDefault="001A091C" w:rsidP="005853D3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开幕式、集体照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FB8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74A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B2层多功能厅</w:t>
            </w:r>
          </w:p>
        </w:tc>
      </w:tr>
      <w:tr w:rsidR="001A091C" w:rsidRPr="006A4BC1" w14:paraId="5D506E8A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4BD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1E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09:10-09:40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6CE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动物病理学诊断与评价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18B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赵德明 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中国实验动物学会实验病理学专业委员会 主任委员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中国兽医协会兽医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病理师分会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会长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20F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7297F4A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BDF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0EC0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09:40-10:10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596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从病理学角度谈动物疾病诊断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387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高  丰 吉林大学 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中国畜牧兽医学会兽医病理学分会 理事长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9B9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CC21215" w14:textId="77777777" w:rsidTr="005853D3">
        <w:trPr>
          <w:gridAfter w:val="1"/>
          <w:wAfter w:w="2268" w:type="dxa"/>
          <w:trHeight w:val="4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23E9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560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10:10-10:40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D661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抗体偶联药物相关的病理形态分析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C0D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胡良彪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美国兽医病理学家 安进中国（Amgen）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9F7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836D79A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B3E0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892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10:40-11:10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227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鸡肝脏常见病变及疾病诊断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78B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刘思当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山东农业大学 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中国畜牧兽医学会兽医病理学分会 副理事长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967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5206D7E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6D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94F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11:10-11:40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A43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组织细胞肉瘤病理诊断特征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FE1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大平东子 日本兽医病理学专家、日本毒性病理学专家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上海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益诺思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生物技术股份有限公司/国家上海新药安全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评价研究中心 首席病理专家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C80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E4B75E7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300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BD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11:40-11:55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A80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生命科学实验一站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式解决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方案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7CB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  波 中国农业大学 副教授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北京兰博泰斯生物科技有限公司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E1AE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2460720D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067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C62E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12:00-13:30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8CF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午餐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55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山海大酒店5F宴会厅</w:t>
            </w:r>
          </w:p>
        </w:tc>
      </w:tr>
      <w:tr w:rsidR="001A091C" w:rsidRPr="006A4BC1" w14:paraId="7C6C6AAB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1838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D85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14:00-14:30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E39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硬组织病理技术与动物实验研究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A4B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王东胜 副主任技师 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艾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佧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科技（北京）有限公司 技术总监 首席病理技术专家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1D2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B2层多功能厅</w:t>
            </w:r>
          </w:p>
        </w:tc>
      </w:tr>
      <w:tr w:rsidR="001A091C" w:rsidRPr="006A4BC1" w14:paraId="175B2FAC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9F7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EB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14:30-15:00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D7C2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大小鼠肾脏增生性病变讨论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DCB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吕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建军 主任药师 中国兽医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上海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益诺思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生物技术股份有限公司/国家上海新药安全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评价研究中心 病理部总监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D94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A9DD580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A50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18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15:00-15:30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9EEE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啮齿类动物常见淋巴瘤的诊断与鉴别诊断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DA5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王和枚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研究员 中国兽医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北京昭衍新药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研究中心股份有限公司 病理部高级总监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2AB8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09BEB1F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3E4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2AA3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15:30-16:00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60E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苏门答腊虎胸膜间皮瘤组织病理学观察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DDC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吴长德 沈阳农业大学 教授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524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F784394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095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27E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16:00-16:10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5CC34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A740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21D78DC8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4C07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520E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16:10-16:25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EB0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动物病理学在医学科研中的应用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A57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张月英 山东第一医科大学基础医学院 实验病理学研究室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4BA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39562A19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EEF2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A15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16:25-16:45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E3E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兽医病理技术与医疗器械生物学评价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FD3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王守立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苏州大学病理中心美国</w:t>
            </w:r>
            <w:proofErr w:type="spell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Namsa</w:t>
            </w:r>
            <w:proofErr w:type="spell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亚太实验室病理学家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42DF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A1E60C1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6B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453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16:45-17:15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DB1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A90B24">
              <w:rPr>
                <w:rFonts w:ascii="宋体" w:eastAsia="宋体" w:hAnsi="宋体" w:hint="eastAsia"/>
                <w:sz w:val="20"/>
                <w:szCs w:val="20"/>
              </w:rPr>
              <w:t>链球菌病和支原体性肺炎的病理诊断和防治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B77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王金玲 内蒙古农业大学 副教授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D7BF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EB0F7DF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7F97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587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17:15-17:45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56E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血管内皮生长因子受体抑制剂引起的毒性病理学改变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18C" w14:textId="77777777" w:rsidR="001A091C" w:rsidRPr="006A4BC1" w:rsidRDefault="001A091C" w:rsidP="005853D3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乔俊文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正高级工程师 中国兽医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中科院上海药物研究所安评中心 病理部高级主管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39F9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2DA7812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DD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7D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17:45-18:00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A56" w14:textId="77777777" w:rsidR="001A091C" w:rsidRPr="006A4BC1" w:rsidRDefault="001A091C" w:rsidP="005853D3">
            <w:pPr>
              <w:spacing w:line="32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人工智能病理诊断研究进展及展望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48F" w14:textId="77777777" w:rsidR="001A091C" w:rsidRPr="006A4BC1" w:rsidRDefault="001A091C" w:rsidP="005853D3">
            <w:pPr>
              <w:spacing w:line="32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杨震洲 复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星杏脉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市场部总监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D81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2BC6285" w14:textId="77777777" w:rsidTr="005853D3">
        <w:trPr>
          <w:gridAfter w:val="1"/>
          <w:wAfter w:w="2268" w:type="dxa"/>
          <w:trHeight w:val="2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073C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B4138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18:30-20:00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1E992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莱艾特科技欢迎晚宴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2E9" w14:textId="77777777" w:rsidR="001A091C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</w:t>
            </w:r>
          </w:p>
          <w:p w14:paraId="1E8BC2C9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B2层多功能厅</w:t>
            </w:r>
          </w:p>
        </w:tc>
      </w:tr>
      <w:tr w:rsidR="001A091C" w:rsidRPr="006A4BC1" w14:paraId="17C4A61C" w14:textId="77777777" w:rsidTr="005853D3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8FC9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4FB72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F0DB1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31DD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报告人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E126" w14:textId="77777777" w:rsidR="001A091C" w:rsidRPr="006A4BC1" w:rsidRDefault="001A091C" w:rsidP="005853D3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2268" w:type="dxa"/>
            <w:vAlign w:val="center"/>
          </w:tcPr>
          <w:p w14:paraId="2A303DEE" w14:textId="77777777" w:rsidR="001A091C" w:rsidRPr="006A4BC1" w:rsidRDefault="001A091C" w:rsidP="005853D3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B5BC625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10F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12月13日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C1D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08:30-08:45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B2B7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黑叶猴的组织病理学观察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1E202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吕英军 南京农业大学 副教授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429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B2层多功能厅</w:t>
            </w:r>
          </w:p>
        </w:tc>
      </w:tr>
      <w:tr w:rsidR="001A091C" w:rsidRPr="006A4BC1" w14:paraId="0B772A6D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69F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F8FE9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08:45-09:00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09193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野生动物疾病病理学分析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D6328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刘天龙 中国农业大学 副教授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01DC8F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B5B63AA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4E38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CA425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09:00-09:15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1E533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犬皮肤肥大细胞瘤的病理学观察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2B37E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白  瑞 山西农业大学 副教授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1C93B6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22694CA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397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291CF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09:15-09:30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096C1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雏鹅痛风的病理诊断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43AD0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刘红梅 安徽农业大学 副教授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E10917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C3C600F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F6A1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05208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09:30-09:45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7EB0D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犬猫淋巴瘤的临床病理学观察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312C29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康静静 河南牧业经济学院 讲师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7803F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41B2B83E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1708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8A36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09:45-10:00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12091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犬猫乳腺恶性肿瘤的病理学诊断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B4A8B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杨  杨 浙江农林科技大学 讲师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E797AE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167D1AFB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E7B0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EF128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10:00-10:10</w:t>
            </w:r>
          </w:p>
        </w:tc>
        <w:tc>
          <w:tcPr>
            <w:tcW w:w="9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6311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5567D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190A9362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BAB7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7ECC6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10:10-10:25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35028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水禽肝脏淀粉样变的病理组织学观察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6DB69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朱  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婷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福建农林大学 讲师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CC0C8E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822C53A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A61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4B26C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10:25-10:40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A224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企鹅组织学特征和病理学观察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20ECC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宋志琦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中国医学科学院医学实验动物研究所 助理研究员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4EB281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4BC02989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B0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60AA2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10:40-10:55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2A265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犬皮肤毛囊肿瘤组织病理学诊断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E9B6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李  杰 中国农业大学 博士生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3ED00B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5A3A6EEF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4A35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9A2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10:55-11:10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B041C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犬髓外浆细胞瘤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的临床病理诊断及免疫组织化学分析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98662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张  竞 吉林大学 博士生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8519C5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3B3A1B34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B4E6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E888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11:10-11:25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7E2D5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牛结核活检阳性牛病理学检测验证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5C5AA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张建东 山东农业大学 研究生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7D051E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3BE20DBD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626C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69C7C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11:25-11:45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DECF5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黄牛病毒性乳头状瘤病例分析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D8376A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马春霞 广西壮族自治区兽医研究所 高级兽医师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D2B120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7389E16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E1D3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5578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11:45-12:00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9AF9BC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Visiopharm</w:t>
            </w:r>
            <w:proofErr w:type="spell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数字病理分析方案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5D2B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田亮亮 滨松光子学商贸（中国）有限公司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E1F31E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5C355B55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A2E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E67AD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12:00-13:30</w:t>
            </w:r>
          </w:p>
        </w:tc>
        <w:tc>
          <w:tcPr>
            <w:tcW w:w="9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C1DD5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午餐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57E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山海大酒店5F宴会厅</w:t>
            </w:r>
          </w:p>
        </w:tc>
      </w:tr>
      <w:tr w:rsidR="001A091C" w:rsidRPr="006A4BC1" w14:paraId="7CB50314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ABE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BECD9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14:00-14:30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A3904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SD大鼠卵巢病变分享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A35C8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浩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>安 高级工程师 中国兽医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成都华西海圻医药科技有限公司（国家成都新药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安全性评价中心）病理研究部诊断室主任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FA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B2层多功能厅</w:t>
            </w:r>
          </w:p>
        </w:tc>
      </w:tr>
      <w:tr w:rsidR="001A091C" w:rsidRPr="006A4BC1" w14:paraId="2E04D726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190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CF5A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14:30-15:00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198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显微病理分析在科研中的一些应用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35E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石火英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扬州大学 教授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36CB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18B08842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98A3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1CC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15:00-15:30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BE0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浅析药物相关的转移性矿化及其潜在的不良反应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EE8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孔庆喜 中国兽医</w:t>
            </w: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病理师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康龙化成（北京）新药技术有限公司 病理部总监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6C67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0FDDB1DF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017A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351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15:30-15:45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EE00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全景组织细胞定量分析技术在动物病理研究中的应用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E57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王德岩</w:t>
            </w:r>
            <w:proofErr w:type="gramEnd"/>
            <w:r w:rsidRPr="006A4BC1">
              <w:rPr>
                <w:rFonts w:ascii="宋体" w:eastAsia="宋体" w:hAnsi="宋体" w:hint="eastAsia"/>
                <w:sz w:val="20"/>
                <w:szCs w:val="20"/>
              </w:rPr>
              <w:t xml:space="preserve"> TG公司 产品经理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3F5C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1FB1681A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7ED2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0AB8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15:45-15:55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2CF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6A4BC1">
              <w:rPr>
                <w:rFonts w:ascii="宋体" w:eastAsia="宋体" w:hAnsi="宋体" w:hint="eastAsia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D15A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7BBC1F4F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167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2F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15:55-16:25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E244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动物常见病变的观察与分析系列讲座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C90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王雯慧 甘肃农业大学 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中国畜牧兽医学会兽医病理学分会  副理事长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4C5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27F03BC9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1002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5BC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16:25-16:45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49F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鸡球虫病的病理学观察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41D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郑明学 山西农业大学 教授</w:t>
            </w:r>
            <w:r w:rsidRPr="006A4BC1">
              <w:rPr>
                <w:rFonts w:ascii="宋体" w:eastAsia="宋体" w:hAnsi="宋体" w:hint="eastAsia"/>
                <w:sz w:val="20"/>
                <w:szCs w:val="20"/>
              </w:rPr>
              <w:br/>
              <w:t>中国畜牧兽医学会兽医病理学分会 副理事长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12AD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4E8EC49F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45B2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693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16:45-17:00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EC4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北京科力怡达医疗技术有限公司介绍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2DE" w14:textId="77777777" w:rsidR="001A091C" w:rsidRPr="006A4BC1" w:rsidRDefault="001A091C" w:rsidP="005853D3">
            <w:pPr>
              <w:spacing w:line="30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姚秀娟 北京科力怡达医疗技术有限公司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2B4B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1BA5634C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293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0F0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17:00-18:00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15D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闭幕式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063F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A091C" w:rsidRPr="006A4BC1" w14:paraId="606291F5" w14:textId="77777777" w:rsidTr="005853D3">
        <w:trPr>
          <w:gridAfter w:val="1"/>
          <w:wAfter w:w="2268" w:type="dxa"/>
          <w:trHeight w:val="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2E3B" w14:textId="77777777" w:rsidR="001A091C" w:rsidRPr="006A4BC1" w:rsidRDefault="001A091C" w:rsidP="005853D3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C2F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18:00-20:00</w:t>
            </w:r>
          </w:p>
        </w:tc>
        <w:tc>
          <w:tcPr>
            <w:tcW w:w="9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D3E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晚餐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1904" w14:textId="77777777" w:rsidR="001A091C" w:rsidRPr="006A4BC1" w:rsidRDefault="001A091C" w:rsidP="005853D3">
            <w:pPr>
              <w:spacing w:line="30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4BC1">
              <w:rPr>
                <w:rFonts w:ascii="宋体" w:eastAsia="宋体" w:hAnsi="宋体" w:hint="eastAsia"/>
                <w:sz w:val="20"/>
                <w:szCs w:val="20"/>
              </w:rPr>
              <w:t>山海大酒店5F宴会厅</w:t>
            </w:r>
          </w:p>
        </w:tc>
      </w:tr>
    </w:tbl>
    <w:p w14:paraId="6C52DA69" w14:textId="77777777" w:rsidR="00AF1E20" w:rsidRDefault="00AF1E20" w:rsidP="001A091C">
      <w:pPr>
        <w:rPr>
          <w:rFonts w:hint="eastAsia"/>
        </w:rPr>
      </w:pPr>
    </w:p>
    <w:sectPr w:rsidR="00AF1E20" w:rsidSect="001A091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1C"/>
    <w:rsid w:val="001A091C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B814"/>
  <w15:chartTrackingRefBased/>
  <w15:docId w15:val="{CBB62DDA-56A2-4FFC-B50E-90F164BC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2020-11-26T07:55:00Z</dcterms:created>
  <dcterms:modified xsi:type="dcterms:W3CDTF">2020-11-26T07:56:00Z</dcterms:modified>
</cp:coreProperties>
</file>